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87633B">
      <w:pPr>
        <w:keepNext w:val="0"/>
        <w:keepLines w:val="0"/>
        <w:pageBreakBefore w:val="0"/>
        <w:widowControl w:val="0"/>
        <w:kinsoku/>
        <w:wordWrap/>
        <w:overflowPunct/>
        <w:topLinePunct w:val="0"/>
        <w:autoSpaceDE/>
        <w:autoSpaceDN/>
        <w:bidi w:val="0"/>
        <w:adjustRightInd/>
        <w:snapToGrid w:val="0"/>
        <w:spacing w:after="313" w:afterLines="100" w:line="570" w:lineRule="exact"/>
        <w:jc w:val="both"/>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lang w:val="en-US" w:eastAsia="zh-CN"/>
        </w:rPr>
        <w:t>附件2</w:t>
      </w:r>
    </w:p>
    <w:p w14:paraId="47CF0BBD">
      <w:pPr>
        <w:keepNext w:val="0"/>
        <w:keepLines w:val="0"/>
        <w:pageBreakBefore w:val="0"/>
        <w:widowControl w:val="0"/>
        <w:kinsoku/>
        <w:wordWrap/>
        <w:overflowPunct/>
        <w:topLinePunct w:val="0"/>
        <w:autoSpaceDE/>
        <w:autoSpaceDN/>
        <w:bidi w:val="0"/>
        <w:adjustRightInd/>
        <w:snapToGrid w:val="0"/>
        <w:spacing w:before="157" w:beforeLines="50" w:after="157" w:afterLines="50" w:line="570" w:lineRule="exact"/>
        <w:jc w:val="center"/>
        <w:textAlignment w:val="auto"/>
        <w:rPr>
          <w:rFonts w:hint="eastAsia" w:ascii="方正小标宋简体" w:eastAsia="方正小标宋简体"/>
          <w:color w:val="auto"/>
          <w:spacing w:val="-6"/>
          <w:sz w:val="44"/>
          <w:szCs w:val="44"/>
        </w:rPr>
      </w:pPr>
      <w:r>
        <w:rPr>
          <w:rFonts w:hint="eastAsia" w:ascii="方正小标宋简体" w:eastAsia="方正小标宋简体"/>
          <w:color w:val="auto"/>
          <w:spacing w:val="-6"/>
          <w:sz w:val="44"/>
          <w:szCs w:val="44"/>
        </w:rPr>
        <w:t>“诗教中国”诗词讲解大赛北海艺术设计学院选拔赛方案</w:t>
      </w:r>
    </w:p>
    <w:p w14:paraId="5332F36D">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黑体" w:hAnsi="黑体" w:eastAsia="黑体" w:cs="方正仿宋简体"/>
          <w:color w:val="FF0000"/>
          <w:sz w:val="32"/>
          <w:szCs w:val="32"/>
        </w:rPr>
      </w:pPr>
    </w:p>
    <w:p w14:paraId="2786F07C">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ascii="方正仿宋简体" w:hAnsi="宋体" w:eastAsia="方正仿宋简体" w:cs="宋体"/>
          <w:color w:val="auto"/>
          <w:sz w:val="32"/>
          <w:szCs w:val="32"/>
        </w:rPr>
      </w:pPr>
      <w:r>
        <w:rPr>
          <w:rFonts w:hint="eastAsia" w:ascii="黑体" w:hAnsi="黑体" w:eastAsia="黑体" w:cs="方正仿宋简体"/>
          <w:color w:val="auto"/>
          <w:sz w:val="32"/>
          <w:szCs w:val="32"/>
        </w:rPr>
        <w:t>一、</w:t>
      </w:r>
      <w:r>
        <w:rPr>
          <w:rFonts w:hint="eastAsia" w:ascii="黑体" w:hAnsi="黑体" w:eastAsia="黑体" w:cs="方正仿宋简体"/>
          <w:color w:val="auto"/>
          <w:sz w:val="32"/>
          <w:szCs w:val="32"/>
          <w:lang w:val="en-US" w:eastAsia="zh-CN"/>
        </w:rPr>
        <w:t>参赛人员</w:t>
      </w:r>
    </w:p>
    <w:p w14:paraId="45713DCD">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我校全日制在校本科生、在职教师</w:t>
      </w:r>
    </w:p>
    <w:p w14:paraId="7AEF79B4">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default" w:ascii="仿宋" w:hAnsi="仿宋" w:eastAsia="仿宋" w:cs="仿宋"/>
          <w:strike/>
          <w:dstrike w:val="0"/>
          <w:color w:val="auto"/>
          <w:kern w:val="0"/>
          <w:sz w:val="32"/>
          <w:szCs w:val="32"/>
          <w:lang w:val="en-US" w:eastAsia="zh-CN"/>
        </w:rPr>
      </w:pPr>
      <w:r>
        <w:rPr>
          <w:rFonts w:hint="eastAsia" w:ascii="黑体" w:hAnsi="黑体" w:eastAsia="黑体" w:cs="方正仿宋简体"/>
          <w:color w:val="auto"/>
          <w:sz w:val="32"/>
          <w:szCs w:val="32"/>
          <w:lang w:val="en-US" w:eastAsia="zh-CN"/>
        </w:rPr>
        <w:t>二、参赛组别</w:t>
      </w:r>
    </w:p>
    <w:p w14:paraId="7513F955">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符合我校参赛的组别为：1.大学教师组；2.大学生组（含研究生）。</w:t>
      </w:r>
    </w:p>
    <w:p w14:paraId="2DE3B718">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ascii="黑体" w:hAnsi="黑体" w:eastAsia="黑体" w:cs="方正仿宋简体"/>
          <w:color w:val="auto"/>
          <w:sz w:val="32"/>
          <w:szCs w:val="32"/>
        </w:rPr>
      </w:pPr>
      <w:r>
        <w:rPr>
          <w:rFonts w:hint="eastAsia" w:ascii="黑体" w:hAnsi="黑体" w:eastAsia="黑体" w:cs="方正仿宋简体"/>
          <w:color w:val="auto"/>
          <w:sz w:val="32"/>
          <w:szCs w:val="32"/>
          <w:lang w:val="en-US" w:eastAsia="zh-CN"/>
        </w:rPr>
        <w:t>三、</w:t>
      </w:r>
      <w:r>
        <w:rPr>
          <w:rFonts w:hint="eastAsia" w:ascii="黑体" w:hAnsi="黑体" w:eastAsia="黑体" w:cs="方正仿宋简体"/>
          <w:color w:val="auto"/>
          <w:sz w:val="32"/>
          <w:szCs w:val="32"/>
        </w:rPr>
        <w:t>参赛要求</w:t>
      </w:r>
    </w:p>
    <w:p w14:paraId="692BA481">
      <w:pPr>
        <w:keepNext w:val="0"/>
        <w:keepLines w:val="0"/>
        <w:pageBreakBefore w:val="0"/>
        <w:widowControl w:val="0"/>
        <w:shd w:val="clear" w:color="auto" w:fill="FFFFFF"/>
        <w:kinsoku/>
        <w:wordWrap/>
        <w:overflowPunct/>
        <w:topLinePunct w:val="0"/>
        <w:autoSpaceDE/>
        <w:autoSpaceDN/>
        <w:bidi w:val="0"/>
        <w:adjustRightInd w:val="0"/>
        <w:snapToGrid w:val="0"/>
        <w:spacing w:line="570" w:lineRule="exact"/>
        <w:ind w:firstLine="640" w:firstLineChars="200"/>
        <w:textAlignment w:val="auto"/>
        <w:rPr>
          <w:rFonts w:hint="eastAsia" w:ascii="楷体" w:hAnsi="楷体" w:eastAsia="楷体" w:cs="楷体"/>
          <w:b w:val="0"/>
          <w:bCs w:val="0"/>
          <w:color w:val="auto"/>
          <w:kern w:val="0"/>
          <w:sz w:val="32"/>
          <w:szCs w:val="32"/>
          <w:shd w:val="clear" w:color="auto" w:fill="auto"/>
        </w:rPr>
      </w:pPr>
      <w:r>
        <w:rPr>
          <w:rFonts w:hint="eastAsia" w:ascii="楷体" w:hAnsi="楷体" w:eastAsia="楷体" w:cs="楷体"/>
          <w:b w:val="0"/>
          <w:bCs w:val="0"/>
          <w:color w:val="auto"/>
          <w:kern w:val="0"/>
          <w:sz w:val="32"/>
          <w:szCs w:val="32"/>
          <w:shd w:val="clear" w:color="auto" w:fill="auto"/>
        </w:rPr>
        <w:t>（一）内容要求</w:t>
      </w:r>
    </w:p>
    <w:p w14:paraId="239817D1">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讲解须使用国家通用语言文字，内容应选自中小学（含中职）统编语文教材、普通高等教育国家级规划教材及高等职业教育国家规划教材的大学语文教材中的一首经典诗词作品。</w:t>
      </w:r>
    </w:p>
    <w:p w14:paraId="6CCBE515">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参赛教师应广泛阅读相关书籍，按照课堂教学相关要求，遵循诗词教育基本规律和学术规范，录制以诗词教学为主要内容的微课视频。参赛大学生及留学生应广泛阅读相关书籍，结合个人生活经验与感受，讲解诗词作品，并阐述诗词的意义与价值，使用多媒体及其他创新形式录制讲解视频。</w:t>
      </w:r>
    </w:p>
    <w:p w14:paraId="2948F747">
      <w:pPr>
        <w:keepNext w:val="0"/>
        <w:keepLines w:val="0"/>
        <w:pageBreakBefore w:val="0"/>
        <w:widowControl w:val="0"/>
        <w:shd w:val="clear" w:color="auto" w:fill="FFFFFF"/>
        <w:kinsoku/>
        <w:wordWrap/>
        <w:overflowPunct/>
        <w:topLinePunct w:val="0"/>
        <w:autoSpaceDE/>
        <w:autoSpaceDN/>
        <w:bidi w:val="0"/>
        <w:adjustRightInd w:val="0"/>
        <w:snapToGrid w:val="0"/>
        <w:spacing w:line="570" w:lineRule="exact"/>
        <w:ind w:firstLine="640" w:firstLineChars="200"/>
        <w:textAlignment w:val="auto"/>
        <w:rPr>
          <w:rFonts w:hint="eastAsia" w:ascii="楷体" w:hAnsi="楷体" w:eastAsia="楷体" w:cs="楷体"/>
          <w:b w:val="0"/>
          <w:bCs w:val="0"/>
          <w:color w:val="auto"/>
          <w:kern w:val="0"/>
          <w:sz w:val="32"/>
          <w:szCs w:val="32"/>
          <w:shd w:val="clear" w:color="auto" w:fill="auto"/>
          <w:lang w:val="en-US" w:eastAsia="zh-CN"/>
        </w:rPr>
      </w:pPr>
      <w:r>
        <w:rPr>
          <w:rFonts w:hint="eastAsia" w:ascii="楷体" w:hAnsi="楷体" w:eastAsia="楷体" w:cs="楷体"/>
          <w:b w:val="0"/>
          <w:bCs w:val="0"/>
          <w:color w:val="auto"/>
          <w:kern w:val="0"/>
          <w:sz w:val="32"/>
          <w:szCs w:val="32"/>
          <w:shd w:val="clear" w:color="auto" w:fill="auto"/>
          <w:lang w:val="en-US" w:eastAsia="zh-CN"/>
        </w:rPr>
        <w:t>（二）形式要求</w:t>
      </w:r>
    </w:p>
    <w:p w14:paraId="1C915889">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参赛作品要求为2025年新创作录制的视频，横屏拍摄，格式为MP4，教师组视频长度为8分钟以内，学生组视频长度为5分钟以内。视频清晰度不低于720P，大小不超过700MB，图像、声音清晰、不抖动、无噪音，参赛者须出镜。</w:t>
      </w:r>
    </w:p>
    <w:p w14:paraId="144B51A0">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视频开头以文字方式展示作品名称、组别等信息，信息须正确、规范，与赛事平台填报信息一致。不可出现参赛者姓名、指导教师姓名、学校或单位等信息。视频文字建议使用方正字库字体或其他有版权字体，视频中不得使用未经肖像权人同意的肖像，不得使用未经授权的图片、视频和音频，应使用正确表示国家版图的地图，不得出现与诵读大赛无关的条幅、角标等。</w:t>
      </w:r>
      <w:bookmarkStart w:id="0" w:name="_GoBack"/>
      <w:bookmarkEnd w:id="0"/>
    </w:p>
    <w:p w14:paraId="760F4895">
      <w:pPr>
        <w:keepNext w:val="0"/>
        <w:keepLines w:val="0"/>
        <w:pageBreakBefore w:val="0"/>
        <w:widowControl w:val="0"/>
        <w:shd w:val="clear" w:color="auto" w:fill="FFFFFF"/>
        <w:kinsoku/>
        <w:wordWrap/>
        <w:overflowPunct/>
        <w:topLinePunct w:val="0"/>
        <w:autoSpaceDE/>
        <w:autoSpaceDN/>
        <w:bidi w:val="0"/>
        <w:adjustRightInd w:val="0"/>
        <w:snapToGrid w:val="0"/>
        <w:spacing w:line="570" w:lineRule="exact"/>
        <w:ind w:firstLine="640" w:firstLineChars="200"/>
        <w:textAlignment w:val="auto"/>
        <w:rPr>
          <w:rFonts w:hint="eastAsia" w:ascii="楷体" w:hAnsi="楷体" w:eastAsia="楷体" w:cs="楷体"/>
          <w:b w:val="0"/>
          <w:bCs w:val="0"/>
          <w:color w:val="auto"/>
          <w:kern w:val="0"/>
          <w:sz w:val="32"/>
          <w:szCs w:val="32"/>
          <w:shd w:val="clear" w:color="auto" w:fill="auto"/>
          <w:lang w:val="en-US" w:eastAsia="zh-CN"/>
        </w:rPr>
      </w:pPr>
      <w:r>
        <w:rPr>
          <w:rFonts w:hint="eastAsia" w:ascii="楷体" w:hAnsi="楷体" w:eastAsia="楷体" w:cs="楷体"/>
          <w:b w:val="0"/>
          <w:bCs w:val="0"/>
          <w:color w:val="auto"/>
          <w:kern w:val="0"/>
          <w:sz w:val="32"/>
          <w:szCs w:val="32"/>
          <w:shd w:val="clear" w:color="auto" w:fill="auto"/>
          <w:lang w:val="en-US" w:eastAsia="zh-CN"/>
        </w:rPr>
        <w:t>（三）提交要求</w:t>
      </w:r>
    </w:p>
    <w:p w14:paraId="1ED57D11">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每人限报1件作品，限报1名指导教师。同一作品的参赛者不得同时署名该作品的指导教师。作品进入评审阶段后，相关信息不得更改。</w:t>
      </w:r>
    </w:p>
    <w:p w14:paraId="658DCE85">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黑体" w:hAnsi="黑体" w:eastAsia="黑体" w:cs="方正仿宋简体"/>
          <w:color w:val="auto"/>
          <w:sz w:val="32"/>
          <w:szCs w:val="32"/>
          <w:lang w:val="en-US" w:eastAsia="zh-CN"/>
        </w:rPr>
      </w:pPr>
      <w:r>
        <w:rPr>
          <w:rFonts w:hint="eastAsia" w:ascii="黑体" w:hAnsi="黑体" w:eastAsia="黑体" w:cs="方正仿宋简体"/>
          <w:color w:val="auto"/>
          <w:sz w:val="32"/>
          <w:szCs w:val="32"/>
          <w:lang w:val="en-US" w:eastAsia="zh-CN"/>
        </w:rPr>
        <w:t>四、参赛组织部门</w:t>
      </w:r>
    </w:p>
    <w:p w14:paraId="78D06418">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大赛由学校语委办主办，教育学院和文学院协办。</w:t>
      </w:r>
    </w:p>
    <w:p w14:paraId="10D5E10E">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黑体" w:hAnsi="黑体" w:eastAsia="黑体" w:cs="方正仿宋简体"/>
          <w:color w:val="auto"/>
          <w:sz w:val="32"/>
          <w:szCs w:val="32"/>
          <w:lang w:val="en-US" w:eastAsia="zh-CN"/>
        </w:rPr>
      </w:pPr>
      <w:r>
        <w:rPr>
          <w:rFonts w:hint="eastAsia" w:ascii="黑体" w:hAnsi="黑体" w:eastAsia="黑体" w:cs="方正仿宋简体"/>
          <w:color w:val="auto"/>
          <w:sz w:val="32"/>
          <w:szCs w:val="32"/>
          <w:lang w:val="en-US" w:eastAsia="zh-CN"/>
        </w:rPr>
        <w:t>五、赛程安排</w:t>
      </w:r>
    </w:p>
    <w:p w14:paraId="73DEC590">
      <w:pPr>
        <w:keepNext w:val="0"/>
        <w:keepLines w:val="0"/>
        <w:pageBreakBefore w:val="0"/>
        <w:widowControl w:val="0"/>
        <w:shd w:val="clear" w:color="auto" w:fill="FFFFFF"/>
        <w:kinsoku/>
        <w:wordWrap/>
        <w:overflowPunct/>
        <w:topLinePunct w:val="0"/>
        <w:autoSpaceDE/>
        <w:autoSpaceDN/>
        <w:bidi w:val="0"/>
        <w:adjustRightInd w:val="0"/>
        <w:snapToGrid w:val="0"/>
        <w:spacing w:line="570" w:lineRule="exact"/>
        <w:ind w:firstLine="640" w:firstLineChars="200"/>
        <w:textAlignment w:val="auto"/>
        <w:rPr>
          <w:rFonts w:hint="eastAsia" w:ascii="楷体" w:hAnsi="楷体" w:eastAsia="楷体" w:cs="楷体"/>
          <w:b w:val="0"/>
          <w:bCs w:val="0"/>
          <w:color w:val="auto"/>
          <w:kern w:val="0"/>
          <w:sz w:val="32"/>
          <w:szCs w:val="32"/>
          <w:shd w:val="clear" w:color="auto" w:fill="auto"/>
          <w:lang w:val="en-US" w:eastAsia="zh-CN"/>
        </w:rPr>
      </w:pPr>
      <w:r>
        <w:rPr>
          <w:rFonts w:hint="eastAsia" w:ascii="楷体" w:hAnsi="楷体" w:eastAsia="楷体" w:cs="楷体"/>
          <w:b w:val="0"/>
          <w:bCs w:val="0"/>
          <w:color w:val="auto"/>
          <w:kern w:val="0"/>
          <w:sz w:val="32"/>
          <w:szCs w:val="32"/>
          <w:shd w:val="clear" w:color="auto" w:fill="auto"/>
          <w:lang w:val="en-US" w:eastAsia="zh-CN"/>
        </w:rPr>
        <w:t>（一）报名及上传作品</w:t>
      </w:r>
    </w:p>
    <w:p w14:paraId="49405900">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教育学院和文学院分别</w:t>
      </w:r>
      <w:r>
        <w:rPr>
          <w:rFonts w:hint="eastAsia" w:ascii="方正仿宋简体" w:hAnsi="方正仿宋简体" w:eastAsia="方正仿宋简体" w:cs="方正仿宋简体"/>
          <w:b w:val="0"/>
          <w:bCs w:val="0"/>
          <w:color w:val="auto"/>
          <w:sz w:val="32"/>
          <w:szCs w:val="32"/>
          <w:lang w:val="en-US" w:eastAsia="zh-CN"/>
        </w:rPr>
        <w:t>推荐相关师生优秀作品报名</w:t>
      </w:r>
      <w:r>
        <w:rPr>
          <w:rFonts w:hint="eastAsia" w:ascii="仿宋" w:hAnsi="仿宋" w:eastAsia="仿宋" w:cs="仿宋"/>
          <w:color w:val="auto"/>
          <w:sz w:val="32"/>
          <w:szCs w:val="32"/>
          <w:shd w:val="clear" w:color="auto" w:fill="auto"/>
          <w:lang w:val="en-US" w:eastAsia="zh-CN"/>
        </w:rPr>
        <w:t>参加自治区级</w:t>
      </w:r>
      <w:r>
        <w:rPr>
          <w:rFonts w:hint="eastAsia" w:ascii="仿宋" w:hAnsi="仿宋" w:eastAsia="仿宋" w:cs="仿宋"/>
          <w:color w:val="auto"/>
          <w:kern w:val="0"/>
          <w:sz w:val="32"/>
          <w:szCs w:val="32"/>
          <w:lang w:val="en-US" w:eastAsia="zh-CN"/>
        </w:rPr>
        <w:t>视频选拔赛，指导</w:t>
      </w:r>
      <w:r>
        <w:rPr>
          <w:rFonts w:hint="eastAsia" w:ascii="方正仿宋简体" w:hAnsi="方正仿宋简体" w:eastAsia="方正仿宋简体" w:cs="方正仿宋简体"/>
          <w:color w:val="auto"/>
          <w:sz w:val="32"/>
          <w:szCs w:val="32"/>
          <w:highlight w:val="none"/>
          <w:lang w:val="en-US" w:eastAsia="zh-CN"/>
        </w:rPr>
        <w:t>参赛者登录大赛官网（网址：</w:t>
      </w:r>
      <w:r>
        <w:rPr>
          <w:rFonts w:hint="eastAsia" w:ascii="方正仿宋简体" w:hAnsi="方正仿宋简体" w:eastAsia="方正仿宋简体" w:cs="方正仿宋简体"/>
          <w:b w:val="0"/>
          <w:bCs w:val="0"/>
          <w:color w:val="auto"/>
          <w:sz w:val="32"/>
          <w:szCs w:val="32"/>
          <w:lang w:val="en-US" w:eastAsia="zh-CN"/>
        </w:rPr>
        <w:t>https://jdsxj.eduyun.cn），</w:t>
      </w:r>
      <w:r>
        <w:rPr>
          <w:rFonts w:hint="eastAsia" w:ascii="方正仿宋简体" w:hAnsi="方正仿宋简体" w:eastAsia="方正仿宋简体" w:cs="方正仿宋简体"/>
          <w:color w:val="auto"/>
          <w:sz w:val="32"/>
          <w:szCs w:val="32"/>
          <w:highlight w:val="none"/>
          <w:lang w:val="en-US" w:eastAsia="zh-CN"/>
        </w:rPr>
        <w:t>按照参赛指引自主完成报名，参加语言文字知识及诗词常识测评，测试合格后方可按要求录制参赛视频，填报有关信息并上传作品。作品上传时间截至2025年6月10日24:00。</w:t>
      </w:r>
    </w:p>
    <w:p w14:paraId="75DA44B2">
      <w:pPr>
        <w:keepNext w:val="0"/>
        <w:keepLines w:val="0"/>
        <w:pageBreakBefore w:val="0"/>
        <w:widowControl w:val="0"/>
        <w:shd w:val="clear" w:color="auto" w:fill="FFFFFF"/>
        <w:kinsoku/>
        <w:wordWrap/>
        <w:overflowPunct/>
        <w:topLinePunct w:val="0"/>
        <w:autoSpaceDE/>
        <w:autoSpaceDN/>
        <w:bidi w:val="0"/>
        <w:adjustRightInd w:val="0"/>
        <w:snapToGrid w:val="0"/>
        <w:spacing w:line="570" w:lineRule="exact"/>
        <w:ind w:firstLine="640" w:firstLineChars="200"/>
        <w:textAlignment w:val="auto"/>
        <w:rPr>
          <w:rFonts w:hint="eastAsia" w:ascii="楷体" w:hAnsi="楷体" w:eastAsia="楷体" w:cs="楷体"/>
          <w:b w:val="0"/>
          <w:bCs w:val="0"/>
          <w:color w:val="auto"/>
          <w:kern w:val="0"/>
          <w:sz w:val="32"/>
          <w:szCs w:val="32"/>
          <w:shd w:val="clear" w:color="auto" w:fill="auto"/>
          <w:lang w:val="en-US" w:eastAsia="zh-CN"/>
        </w:rPr>
      </w:pPr>
      <w:r>
        <w:rPr>
          <w:rFonts w:hint="eastAsia" w:ascii="楷体" w:hAnsi="楷体" w:eastAsia="楷体" w:cs="楷体"/>
          <w:b w:val="0"/>
          <w:bCs w:val="0"/>
          <w:color w:val="auto"/>
          <w:kern w:val="0"/>
          <w:sz w:val="32"/>
          <w:szCs w:val="32"/>
          <w:shd w:val="clear" w:color="auto" w:fill="auto"/>
          <w:lang w:val="en-US" w:eastAsia="zh-CN"/>
        </w:rPr>
        <w:t>（二）自治区评审</w:t>
      </w:r>
    </w:p>
    <w:p w14:paraId="7D713987">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7月1日前</w:t>
      </w:r>
      <w:r>
        <w:rPr>
          <w:rFonts w:hint="eastAsia" w:ascii="方正仿宋简体" w:hAnsi="方正仿宋简体" w:eastAsia="方正仿宋简体" w:cs="方正仿宋简体"/>
          <w:color w:val="auto"/>
          <w:sz w:val="32"/>
          <w:szCs w:val="32"/>
          <w:highlight w:val="none"/>
          <w:lang w:val="en-US" w:eastAsia="zh-CN"/>
        </w:rPr>
        <w:t>，自治区语委组织专家进行评审，按照10%的比例（总数不超过150件）评选作品推荐参加全国决赛，评审结果将在广西语言文字微信公众号公布。被推荐入围的参赛者使用赛区比赛时登记的手机号登录大赛官网填写基本信息、上传作品，作品上传时间截至2025年7月13日24:00。</w:t>
      </w:r>
    </w:p>
    <w:p w14:paraId="60D6ECF5">
      <w:pPr>
        <w:keepNext w:val="0"/>
        <w:keepLines w:val="0"/>
        <w:pageBreakBefore w:val="0"/>
        <w:widowControl w:val="0"/>
        <w:shd w:val="clear" w:color="auto" w:fill="FFFFFF"/>
        <w:kinsoku/>
        <w:wordWrap/>
        <w:overflowPunct/>
        <w:topLinePunct w:val="0"/>
        <w:autoSpaceDE/>
        <w:autoSpaceDN/>
        <w:bidi w:val="0"/>
        <w:adjustRightInd w:val="0"/>
        <w:snapToGrid w:val="0"/>
        <w:spacing w:line="570" w:lineRule="exact"/>
        <w:ind w:firstLine="640" w:firstLineChars="200"/>
        <w:textAlignment w:val="auto"/>
        <w:rPr>
          <w:rFonts w:hint="eastAsia" w:ascii="楷体" w:hAnsi="楷体" w:eastAsia="楷体" w:cs="楷体"/>
          <w:b w:val="0"/>
          <w:bCs w:val="0"/>
          <w:color w:val="auto"/>
          <w:kern w:val="0"/>
          <w:sz w:val="32"/>
          <w:szCs w:val="32"/>
          <w:shd w:val="clear" w:color="auto" w:fill="auto"/>
          <w:lang w:val="en-US" w:eastAsia="zh-CN"/>
        </w:rPr>
      </w:pPr>
      <w:r>
        <w:rPr>
          <w:rFonts w:hint="eastAsia" w:ascii="楷体" w:hAnsi="楷体" w:eastAsia="楷体" w:cs="楷体"/>
          <w:b w:val="0"/>
          <w:bCs w:val="0"/>
          <w:color w:val="auto"/>
          <w:kern w:val="0"/>
          <w:sz w:val="32"/>
          <w:szCs w:val="32"/>
          <w:shd w:val="clear" w:color="auto" w:fill="auto"/>
          <w:lang w:val="en-US" w:eastAsia="zh-CN"/>
        </w:rPr>
        <w:t>（三）决赛及展示</w:t>
      </w:r>
    </w:p>
    <w:p w14:paraId="4303E234">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color w:val="auto"/>
        </w:rPr>
      </w:pPr>
      <w:r>
        <w:rPr>
          <w:rFonts w:hint="eastAsia" w:ascii="方正仿宋简体" w:hAnsi="方正仿宋简体" w:eastAsia="方正仿宋简体" w:cs="方正仿宋简体"/>
          <w:color w:val="auto"/>
          <w:sz w:val="32"/>
          <w:szCs w:val="32"/>
          <w:highlight w:val="none"/>
          <w:lang w:val="en-US" w:eastAsia="zh-CN"/>
        </w:rPr>
        <w:t>2025年8月至12月</w:t>
      </w:r>
      <w:r>
        <w:rPr>
          <w:rFonts w:hint="eastAsia" w:ascii="方正仿宋简体" w:hAnsi="方正仿宋简体" w:eastAsia="方正仿宋简体" w:cs="方正仿宋简体"/>
          <w:color w:val="auto"/>
          <w:sz w:val="32"/>
          <w:szCs w:val="32"/>
          <w:highlight w:val="none"/>
          <w:lang w:val="en-US" w:eastAsia="zh-CN"/>
        </w:rPr>
        <w:t>，由全国第六届中华经典诵写讲大赛分赛项执委会统一组织决赛及展示，具体赛程安排可登录大赛官网查看。</w:t>
      </w:r>
    </w:p>
    <w:sectPr>
      <w:footerReference r:id="rId3" w:type="default"/>
      <w:pgSz w:w="11906" w:h="16838"/>
      <w:pgMar w:top="1701" w:right="1587" w:bottom="1701"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5360B70-094F-4C3A-87F9-FAEA96DEDB7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E34C7FFE-6F0C-4A91-B29D-EB22F9E53E2C}"/>
  </w:font>
  <w:font w:name="方正仿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78174CE3-FD8D-49BF-A185-69D2BE903ABD}"/>
  </w:font>
  <w:font w:name="楷体">
    <w:panose1 w:val="02010609060101010101"/>
    <w:charset w:val="86"/>
    <w:family w:val="auto"/>
    <w:pitch w:val="default"/>
    <w:sig w:usb0="800002BF" w:usb1="38CF7CFA" w:usb2="00000016" w:usb3="00000000" w:csb0="00040001" w:csb1="00000000"/>
    <w:embedRegular r:id="rId4" w:fontKey="{6F045C59-1D24-44C9-B6D4-58AF338A7AB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AAB4A">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B720CA">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1B720CA">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67559"/>
    <w:rsid w:val="065013E5"/>
    <w:rsid w:val="068F0E5D"/>
    <w:rsid w:val="145353CA"/>
    <w:rsid w:val="164107F7"/>
    <w:rsid w:val="1B224C35"/>
    <w:rsid w:val="1FD46939"/>
    <w:rsid w:val="20336114"/>
    <w:rsid w:val="264071ED"/>
    <w:rsid w:val="27D70D7A"/>
    <w:rsid w:val="49F95500"/>
    <w:rsid w:val="5CEF1C62"/>
    <w:rsid w:val="5E887B9F"/>
    <w:rsid w:val="651D3117"/>
    <w:rsid w:val="66540B05"/>
    <w:rsid w:val="67F84D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spacing w:before="100" w:beforeAutospacing="1" w:after="100" w:afterAutospacing="1"/>
      <w:jc w:val="left"/>
      <w:outlineLvl w:val="0"/>
    </w:pPr>
    <w:rPr>
      <w:rFonts w:ascii="宋体" w:hAnsi="宋体" w:cs="宋体"/>
      <w:b/>
      <w:bCs/>
      <w:kern w:val="44"/>
      <w:sz w:val="48"/>
      <w:szCs w:val="48"/>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1008</Words>
  <Characters>1068</Characters>
  <Lines>0</Lines>
  <Paragraphs>0</Paragraphs>
  <TotalTime>0</TotalTime>
  <ScaleCrop>false</ScaleCrop>
  <LinksUpToDate>false</LinksUpToDate>
  <CharactersWithSpaces>1068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2025-04-27T03:13:00Z</dcterms:created>
  <dc:creator>Administrator</dc:creator>
  <cp:lastModifiedBy>ReNee☔️</cp:lastModifiedBy>
  <dcterms:modified xsi:type="dcterms:W3CDTF">2025-04-29T10:29:50Z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eyJoZGlkIjoiNTkxZjRjMjA1ZDAwYzA0NTI4ZWZmZmRiMDdhMDgzMGMiLCJ1c2VySWQiOiI5OTY3NDMzOTgifQ==</vt:lpwstr>
  </property>
  <property fmtid="{D5CDD505-2E9C-101B-9397-08002B2CF9AE}" pid="4" name="ICV">
    <vt:lpwstr>8EF79213548D481DB6F5F0FCC55C3714_13</vt:lpwstr>
  </property>
</Properties>
</file>