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F7PJcbWAQAAiw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3nnFkw&#10;NPC7Lz9vP3/7/esrnXc/vrN5Eql3oaLYa3vjx1dwlLjt32JDObCPmPkfW2+SDsSMHbPMp7PM8hiZ&#10;IOPFYj5/NaMJCPJNXy7Ki1ShgOo+2fkQX0s0LF1qrpVNKkAFhzchDqH3IclscaO0JjtU2rKeqFxO&#10;yzJnBNSqSd7kDH63vdaeHYCWYbMp6RsL/xXmcW+boYq2KU/mPRpLJyES9UGSLTanrEiR7DSjzGPc&#10;p7QED990f/gPr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F7PJcb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32"/>
          <w:szCs w:val="32"/>
        </w:rPr>
        <w:t>北艺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学工</w:t>
      </w:r>
      <w:r>
        <w:rPr>
          <w:rFonts w:hint="eastAsia" w:ascii="仿宋" w:hAnsi="仿宋" w:eastAsia="仿宋" w:cs="仿宋"/>
          <w:sz w:val="32"/>
          <w:szCs w:val="32"/>
        </w:rPr>
        <w:t>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54</w:t>
      </w:r>
      <w:r>
        <w:rPr>
          <w:rFonts w:hint="eastAsia" w:ascii="仿宋" w:hAnsi="仿宋" w:eastAsia="仿宋" w:cs="仿宋"/>
          <w:sz w:val="32"/>
          <w:szCs w:val="32"/>
        </w:rPr>
        <w:t>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关于国庆节“广西爱教基地”打卡活动的通知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二级学院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为深入贯彻落实习近平总书记对广西“五个更大”重要要求，认真贯彻落实习近平总书记关于红色资源保护利用的重要指示精神，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国庆小长假期间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处面向全校师生推出</w:t>
      </w:r>
      <w:r>
        <w:rPr>
          <w:rFonts w:hint="eastAsia" w:ascii="仿宋" w:hAnsi="仿宋" w:eastAsia="仿宋" w:cs="仿宋"/>
          <w:sz w:val="32"/>
          <w:szCs w:val="32"/>
        </w:rPr>
        <w:t>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广西</w:t>
      </w:r>
      <w:r>
        <w:rPr>
          <w:rFonts w:hint="eastAsia" w:ascii="仿宋" w:hAnsi="仿宋" w:eastAsia="仿宋" w:cs="仿宋"/>
          <w:sz w:val="32"/>
          <w:szCs w:val="32"/>
        </w:rPr>
        <w:t>爱国主义教育基地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以下简称“爱教基地”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及其爱教基地</w:t>
      </w:r>
      <w:r>
        <w:rPr>
          <w:rFonts w:hint="eastAsia" w:ascii="仿宋" w:hAnsi="仿宋" w:eastAsia="仿宋" w:cs="仿宋"/>
          <w:sz w:val="32"/>
          <w:szCs w:val="32"/>
        </w:rPr>
        <w:t>网上展馆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线上线下打卡活动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</w:t>
      </w:r>
      <w:r>
        <w:rPr>
          <w:rFonts w:hint="eastAsia" w:ascii="仿宋" w:hAnsi="仿宋" w:eastAsia="仿宋" w:cs="仿宋"/>
          <w:sz w:val="32"/>
          <w:szCs w:val="32"/>
        </w:rPr>
        <w:t>活动规则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及“爱教基地”名单发给你们</w:t>
      </w:r>
      <w:r>
        <w:rPr>
          <w:rFonts w:hint="eastAsia" w:ascii="仿宋" w:hAnsi="仿宋" w:eastAsia="仿宋" w:cs="仿宋"/>
          <w:sz w:val="32"/>
          <w:szCs w:val="32"/>
        </w:rPr>
        <w:t>详见附件。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请各学院鼓励学生和辅导员积极参与活动，并于10月7日18:00前收集整理材料提交至学工办-李光英处，学工处将对上报的材料进行审核筛选，并进行宣传与表扬。过期视为不报。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1" w:name="_GoBack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附件：1.“打卡广西爱教基地”活动规则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2.参与“打卡广西爱教基地”活动基地名单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0" w:firstLineChars="0"/>
        <w:jc w:val="both"/>
        <w:textAlignment w:val="auto"/>
        <w:rPr>
          <w:rFonts w:hint="default" w:ascii="方正仿宋简体" w:hAnsi="宋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hAnsi="宋体" w:eastAsia="方正仿宋简体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3.网上展馆登录方式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0" w:firstLineChars="0"/>
        <w:jc w:val="right"/>
        <w:textAlignment w:val="auto"/>
        <w:rPr>
          <w:rFonts w:hint="eastAsia" w:ascii="方正仿宋简体" w:hAnsi="宋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outlineLvl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北海艺术设计学院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学生工作处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center"/>
        <w:textAlignment w:val="auto"/>
        <w:outlineLvl w:val="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打卡广西爱教基地”活动规则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国庆节期间，前往自治区爱国主义教育基地游览，或登录广西爱国主义教育基地网上展馆（网址：https://gxajjd.gxnews.com.cn/pingmzt2023.html），在“数字展馆”栏目参观 720 全景展馆时，可扫描“打卡广西爱教基地”活动二维码，进入网上展馆的“打卡吧年轻人”栏目，点击“打卡”按钮，即可领取“打卡广西爱教基地”纪念证书。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集齐3个线下基地和6个数字展馆的纪念证书后，即可登录网上展馆的个人界面，兑换主题文创产品（先到先得，兑完为止）。网站工作人员将联系参与者核验信息，并沟通文创产品寄送事宜，网站联系电话:0771-5690892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参与“打卡广西爱教基地”活动基地名单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5"/>
        <w:tblW w:w="894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7"/>
        <w:gridCol w:w="71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基地类别</w:t>
            </w: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基地名称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全国爱国主义教育示范基地</w:t>
            </w: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广西烈士陵园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广西民族博物馆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八路军桂林办事处旧址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红军长征湘江战役纪念设施</w:t>
            </w:r>
            <w:r>
              <w:rPr>
                <w:rStyle w:val="10"/>
                <w:rFonts w:hint="eastAsia"/>
                <w:lang w:val="en-US" w:eastAsia="zh-CN" w:bidi="ar"/>
              </w:rPr>
              <w:t>（</w:t>
            </w:r>
            <w:r>
              <w:rPr>
                <w:rStyle w:val="10"/>
                <w:lang w:val="en-US" w:eastAsia="zh-CN" w:bidi="ar"/>
              </w:rPr>
              <w:t>包括红军长征湘江战役纪念园、红军长征突破湘江烈士纪念碑园、湘江战役新圩阻击战酒海井红军纪念园</w:t>
            </w:r>
            <w:r>
              <w:rPr>
                <w:rStyle w:val="10"/>
                <w:rFonts w:hint="eastAsia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合浦县博物馆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刘永福旧居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冯子材旧居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百色起义纪念馆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中国工农红军第七军军部旧址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右江工农民主政府旧址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红八军军部旧址</w:t>
            </w:r>
            <w:r>
              <w:rPr>
                <w:rStyle w:val="10"/>
                <w:rFonts w:hint="eastAsia"/>
                <w:lang w:val="en-US" w:eastAsia="zh-CN" w:bidi="ar"/>
              </w:rPr>
              <w:t>（</w:t>
            </w:r>
            <w:r>
              <w:rPr>
                <w:rStyle w:val="10"/>
                <w:lang w:val="en-US" w:eastAsia="zh-CN" w:bidi="ar"/>
              </w:rPr>
              <w:t>红八军纪念馆</w:t>
            </w:r>
            <w:r>
              <w:rPr>
                <w:rStyle w:val="10"/>
                <w:rFonts w:hint="eastAsia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韦拔群纪念馆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昆仑关抗日战役纪念地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自治区爱国主义教育基地</w:t>
            </w: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广西博物馆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南宁青秀山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柳州市博物馆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柳州柳宗元纪念馆</w:t>
            </w:r>
            <w:r>
              <w:rPr>
                <w:rStyle w:val="10"/>
                <w:rFonts w:hint="eastAsia"/>
                <w:lang w:val="en-US" w:eastAsia="zh-CN" w:bidi="ar"/>
              </w:rPr>
              <w:t>（</w:t>
            </w:r>
            <w:r>
              <w:rPr>
                <w:rStyle w:val="10"/>
                <w:lang w:val="en-US" w:eastAsia="zh-CN" w:bidi="ar"/>
              </w:rPr>
              <w:t>柳侯祠</w:t>
            </w:r>
            <w:r>
              <w:rPr>
                <w:rStyle w:val="10"/>
                <w:rFonts w:hint="eastAsia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三江县程阳桥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中共广西特委旧址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中共梧州地委·广西特委旧址陈列馆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梧州中山纪念堂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大清国1号界碑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桂平市太平天国金田起义旧址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玉林市博物馆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玉林市桂东南抗日武装起义纪念塔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玉林市国防教育训练基地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贺州市博物馆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7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来宾市博物馆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网上展馆登录方式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一、电脑端登录方式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网址：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instrText xml:space="preserve"> HYPERLINK "https://gxaijd.gxnews.com.cn" </w:instrTex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separate"/>
      </w:r>
      <w:r>
        <w:rPr>
          <w:rStyle w:val="8"/>
          <w:rFonts w:hint="eastAsia" w:ascii="仿宋" w:hAnsi="仿宋" w:eastAsia="仿宋" w:cs="仿宋"/>
          <w:sz w:val="32"/>
          <w:szCs w:val="32"/>
          <w:lang w:val="en-US" w:eastAsia="zh-CN"/>
        </w:rPr>
        <w:t>https://gxaijd.gxnews.com.cn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手机端登录方式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1560830</wp:posOffset>
            </wp:positionH>
            <wp:positionV relativeFrom="paragraph">
              <wp:posOffset>150495</wp:posOffset>
            </wp:positionV>
            <wp:extent cx="2385060" cy="2355850"/>
            <wp:effectExtent l="0" t="0" r="15240" b="6350"/>
            <wp:wrapTopAndBottom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06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微信识别上方二维码</w:t>
      </w:r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98D0958-B05B-42A4-8C8A-2BB85963D9F4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303D4422-BB19-4251-9F62-8C2F2B0E9E1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C8C1336-D754-4551-ABD2-0550B8AE72C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EB135C15-1304-48D7-B0B2-D80057B24AA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37285E3C-08B6-4151-8924-568D02B688F6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84BEDEC1-0B2A-43F2-81A7-40AD4D395265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7" w:fontKey="{FAE23B74-06CA-4144-AB8D-F3A2DEE8DAB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E2A99CE0-E2A2-40EB-BEE8-9AA86D23422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9" w:fontKey="{0129E668-073B-41A9-8102-1F20887A1023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0" w:fontKey="{5300683D-C8A2-4B41-A124-87891AB730E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zYTE2OWEyYWI2NTdiMTgxNmY1Y2QwZjdiYTBkZDcifQ=="/>
  </w:docVars>
  <w:rsids>
    <w:rsidRoot w:val="44A931A9"/>
    <w:rsid w:val="08F655F4"/>
    <w:rsid w:val="09F83049"/>
    <w:rsid w:val="0BB2794E"/>
    <w:rsid w:val="17EE37A2"/>
    <w:rsid w:val="1866418C"/>
    <w:rsid w:val="25127598"/>
    <w:rsid w:val="25D83262"/>
    <w:rsid w:val="27B23E3D"/>
    <w:rsid w:val="2C09003D"/>
    <w:rsid w:val="2D163729"/>
    <w:rsid w:val="2F927575"/>
    <w:rsid w:val="30B55C11"/>
    <w:rsid w:val="30F33128"/>
    <w:rsid w:val="31D0562C"/>
    <w:rsid w:val="332E2F02"/>
    <w:rsid w:val="34FB671D"/>
    <w:rsid w:val="410275CF"/>
    <w:rsid w:val="44A931A9"/>
    <w:rsid w:val="452B4252"/>
    <w:rsid w:val="45846102"/>
    <w:rsid w:val="4ACF0C47"/>
    <w:rsid w:val="4D2C6E03"/>
    <w:rsid w:val="531A366F"/>
    <w:rsid w:val="535B17A7"/>
    <w:rsid w:val="55D80ECA"/>
    <w:rsid w:val="56BA1DA2"/>
    <w:rsid w:val="5A310290"/>
    <w:rsid w:val="5BC86423"/>
    <w:rsid w:val="615B209B"/>
    <w:rsid w:val="62EA64FA"/>
    <w:rsid w:val="74DF4003"/>
    <w:rsid w:val="77CC021F"/>
    <w:rsid w:val="7852136B"/>
    <w:rsid w:val="7B0E2438"/>
    <w:rsid w:val="7CB5755B"/>
    <w:rsid w:val="7E45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11"/>
    <w:basedOn w:val="6"/>
    <w:qFormat/>
    <w:uiPriority w:val="0"/>
    <w:rPr>
      <w:rFonts w:ascii="宋体" w:hAnsi="宋体" w:eastAsia="宋体" w:cs="宋体"/>
      <w:b/>
      <w:bCs/>
      <w:color w:val="000000"/>
      <w:sz w:val="26"/>
      <w:szCs w:val="26"/>
      <w:u w:val="none"/>
    </w:rPr>
  </w:style>
  <w:style w:type="character" w:customStyle="1" w:styleId="10">
    <w:name w:val="font21"/>
    <w:basedOn w:val="6"/>
    <w:qFormat/>
    <w:uiPriority w:val="0"/>
    <w:rPr>
      <w:rFonts w:ascii="宋体" w:hAnsi="宋体" w:eastAsia="宋体" w:cs="宋体"/>
      <w:color w:val="000000"/>
      <w:sz w:val="26"/>
      <w:szCs w:val="26"/>
      <w:u w:val="none"/>
    </w:rPr>
  </w:style>
  <w:style w:type="character" w:customStyle="1" w:styleId="11">
    <w:name w:val="font31"/>
    <w:basedOn w:val="6"/>
    <w:qFormat/>
    <w:uiPriority w:val="0"/>
    <w:rPr>
      <w:rFonts w:hint="default" w:ascii="Arial" w:hAnsi="Arial" w:cs="Arial"/>
      <w:color w:val="000000"/>
      <w:sz w:val="6"/>
      <w:szCs w:val="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\AppData\Roaming\kingsoft\office6\templates\docerresourceshop\ugc\template\254806372234\3dab701c1cb64d237445e37b44697046a6f7e563\&#32418;&#22836;&#20844;&#25991;&#27169;&#26495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红头公文模板.docx</Template>
  <Pages>1</Pages>
  <Words>116</Words>
  <Characters>125</Characters>
  <Lines>0</Lines>
  <Paragraphs>0</Paragraphs>
  <TotalTime>6</TotalTime>
  <ScaleCrop>false</ScaleCrop>
  <LinksUpToDate>false</LinksUpToDate>
  <CharactersWithSpaces>133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2023-09-28T01:27:00Z</dcterms:created>
  <dc:creator>HJ</dc:creator>
  <cp:lastModifiedBy>晚风</cp:lastModifiedBy>
  <dcterms:modified xsi:type="dcterms:W3CDTF">2023-09-28T03:04:45Z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1267FA6598A941AAAB5EABA481BD0B22_11</vt:lpwstr>
  </property>
  <property fmtid="{D5CDD505-2E9C-101B-9397-08002B2CF9AE}" pid="4" name="KSOSaveFontToCloudKey">
    <vt:lpwstr>285319618_embed</vt:lpwstr>
  </property>
</Properties>
</file>