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Style w:val="7"/>
          <w:rFonts w:ascii="方正小标宋简体" w:eastAsia="方正小标宋简体"/>
          <w:b/>
          <w:bCs/>
          <w:color w:val="FF0000"/>
          <w:spacing w:val="80"/>
          <w:sz w:val="92"/>
          <w:szCs w:val="92"/>
        </w:rPr>
      </w:pPr>
      <w:r>
        <w:rPr>
          <w:rStyle w:val="7"/>
          <w:rFonts w:ascii="方正小标宋简体" w:eastAsia="方正小标宋简体" w:cs="方正小标宋简体"/>
          <w:b/>
          <w:bCs/>
          <w:color w:val="FF0000"/>
          <w:spacing w:val="80"/>
          <w:sz w:val="92"/>
          <w:szCs w:val="92"/>
        </w:rPr>
        <w:t>北海艺术设计学院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right="0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Style w:val="7"/>
          <w:rFonts w:ascii="方正仿宋简体" w:eastAsia="方正仿宋简体"/>
          <w:sz w:val="32"/>
          <w:szCs w:val="32"/>
        </w:rPr>
        <w:t>北艺</w:t>
      </w:r>
      <w:r>
        <w:rPr>
          <w:rStyle w:val="7"/>
          <w:rFonts w:hint="eastAsia" w:ascii="方正仿宋简体" w:eastAsia="方正仿宋简体"/>
          <w:sz w:val="32"/>
          <w:szCs w:val="32"/>
          <w:lang w:val="en-US" w:eastAsia="zh-CN"/>
        </w:rPr>
        <w:t>人发</w:t>
      </w:r>
      <w:r>
        <w:rPr>
          <w:rStyle w:val="7"/>
          <w:rFonts w:ascii="方正仿宋简体" w:eastAsia="方正仿宋简体"/>
          <w:sz w:val="32"/>
          <w:szCs w:val="32"/>
        </w:rPr>
        <w:t>〔2</w:t>
      </w:r>
      <w:r>
        <w:rPr>
          <w:rStyle w:val="7"/>
          <w:rFonts w:ascii="方正仿宋简体" w:eastAsia="方正仿宋简体"/>
          <w:color w:val="000000"/>
          <w:sz w:val="32"/>
          <w:szCs w:val="32"/>
        </w:rPr>
        <w:t>02</w:t>
      </w:r>
      <w:r>
        <w:rPr>
          <w:rStyle w:val="7"/>
          <w:rFonts w:hint="eastAsia" w:ascii="方正仿宋简体" w:eastAsia="方正仿宋简体"/>
          <w:color w:val="000000"/>
          <w:sz w:val="32"/>
          <w:szCs w:val="32"/>
          <w:lang w:val="en-US" w:eastAsia="zh-CN"/>
        </w:rPr>
        <w:t>3</w:t>
      </w:r>
      <w:r>
        <w:rPr>
          <w:rStyle w:val="7"/>
          <w:rFonts w:ascii="方正仿宋简体" w:eastAsia="方正仿宋简体"/>
          <w:color w:val="000000"/>
          <w:sz w:val="32"/>
          <w:szCs w:val="32"/>
        </w:rPr>
        <w:t>〕</w:t>
      </w:r>
      <w:r>
        <w:rPr>
          <w:rStyle w:val="7"/>
          <w:rFonts w:hint="eastAsia" w:ascii="方正仿宋简体" w:eastAsia="方正仿宋简体"/>
          <w:color w:val="000000"/>
          <w:sz w:val="32"/>
          <w:szCs w:val="32"/>
          <w:lang w:val="en-US" w:eastAsia="zh-CN"/>
        </w:rPr>
        <w:t>34</w:t>
      </w:r>
      <w:r>
        <w:rPr>
          <w:rStyle w:val="7"/>
          <w:rFonts w:ascii="方正仿宋简体" w:eastAsia="方正仿宋简体"/>
          <w:color w:val="000000"/>
          <w:sz w:val="32"/>
          <w:szCs w:val="32"/>
        </w:rPr>
        <w:t>号</w:t>
      </w:r>
    </w:p>
    <w:p>
      <w:pPr>
        <w:spacing w:line="560" w:lineRule="exact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Style w:val="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24130</wp:posOffset>
                </wp:positionV>
                <wp:extent cx="5582285" cy="16510"/>
                <wp:effectExtent l="0" t="635" r="18415" b="2095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5.8pt;margin-top:1.9pt;height:1.3pt;width:439.55pt;z-index:251659264;mso-width-relative:page;mso-height-relative:page;" filled="f" stroked="t" coordsize="21600,21600" o:gfxdata="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JMFF1bXAAAABwEAAA8AAAAAAAAAAQAgAAAAIgAAAGRycy9kb3ducmV2Lnht&#10;bFBLAQIUABQAAAAIAIdO4kDnzCuX+gEAAPEDAAAOAAAAAAAAAAEAIAAAACYBAABkcnMvZTJvRG9j&#10;LnhtbFBLBQYAAAAABgAGAFkBAACS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36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36"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color w:val="auto"/>
          <w:kern w:val="36"/>
          <w:sz w:val="44"/>
          <w:szCs w:val="44"/>
        </w:rPr>
        <w:t>开展</w:t>
      </w:r>
      <w:r>
        <w:rPr>
          <w:rFonts w:hint="eastAsia" w:ascii="方正小标宋简体" w:hAnsi="方正小标宋简体" w:eastAsia="方正小标宋简体" w:cs="方正小标宋简体"/>
          <w:color w:val="auto"/>
          <w:kern w:val="36"/>
          <w:sz w:val="44"/>
          <w:szCs w:val="44"/>
          <w:lang w:val="en-US" w:eastAsia="zh-CN"/>
        </w:rPr>
        <w:t>教职工2023下半年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36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36"/>
          <w:sz w:val="44"/>
          <w:szCs w:val="44"/>
          <w:lang w:val="en-US" w:eastAsia="zh-CN"/>
        </w:rPr>
        <w:t>网络培训</w:t>
      </w:r>
      <w:r>
        <w:rPr>
          <w:rFonts w:hint="eastAsia" w:ascii="方正小标宋简体" w:hAnsi="方正小标宋简体" w:eastAsia="方正小标宋简体" w:cs="方正小标宋简体"/>
          <w:color w:val="auto"/>
          <w:kern w:val="36"/>
          <w:sz w:val="44"/>
          <w:szCs w:val="44"/>
        </w:rPr>
        <w:t>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学校各部门、单位：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为深入贯彻习近平总书记关于教育的重要论述，落实中共中央、国务院《全面深化新时代教师队伍建设改革的意见》和全国教育大会精神，提高各岗位教职工的任职能力，学校结合实际，决定对全体教职工开展专题网络培训。现将有关要求及安排通知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Chars="0" w:firstLine="640" w:firstLineChars="200"/>
        <w:jc w:val="both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一、培训对象及时间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  <w:t>（一）培训对象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1.全校教师、行政管理人员、教辅人员。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  <w:spacing w:after="0" w:line="570" w:lineRule="exact"/>
        <w:ind w:firstLine="640" w:firstLineChars="200"/>
        <w:textAlignment w:val="auto"/>
        <w:rPr>
          <w:rFonts w:hint="default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2.已参加“2023年教研室主任核心能力提升专题培训”“2023年中青年教师教学专业能力提升专题培训”及“2023年卓越教师专题培训”的教师可自主选择是否参加本次培训。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  <w:t>（二）培训时间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20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23年12月22日至2024年2月19日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二、培训内容及形式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  <w:t>（一）培训内容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本次培训根据教职工的任职岗位细分为一线任课教师培训专题、中层管理干部培训专题、教研室主任（副主任）培训专题、行政（教学）秘书培训专题、其他岗位教职工培训专题等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五个专题，每个专题分别设有专题模块和选修模块，各专题模块课程名称详见《课程培训目录清单》（附件1）。学员须完成任职岗位专题模块和选修模块中课堂学习、提交作业等培训规定的20-25学时学习任务。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/>
          <w:color w:val="auto"/>
          <w:sz w:val="32"/>
          <w:szCs w:val="32"/>
          <w:lang w:val="en-US" w:eastAsia="zh-CN"/>
        </w:rPr>
        <w:t>（二）培训形式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培训依托全国高校教师网络培训平台，采取线上培训的方式进行。学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员可使用教师在线学习中心或马工程在线培训账号直接登录“北海艺术设计学院——教师在线学习中心”（网址：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instrText xml:space="preserve"> HYPERLINK "http://onlinenew.enetedu.com/sszss" </w:instrTex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fldChar w:fldCharType="separate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http://onlinenew.enetedu.com/sszss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fldChar w:fldCharType="end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）进行学习。具体学习步骤参考《学员操作手册》（附件2）。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Chars="0" w:firstLine="640" w:firstLineChars="200"/>
        <w:jc w:val="both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一）各部门、单位须组织尚未注册开通学员账号的教职工填写《学员注册信息表》（附件3），于2023年12月22日前由培训对接人将汇总好的信息表报至邮箱：beiyijf@163.com，由管理员统一注册学籍后，方可登录参培。学员的初始账号为个人注册的电子邮箱，初始密码为：abcd@1234@abcd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（二）已开通学员账号的教职工直接使用账号密码登录，如若忘记账号可在登录界面点击“忘记密码”进行密码找回。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（三）培训结束后，请各部门、单位于2024年2月23日前，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将本部门、单位参培学员的培训合格证书（以“部门、单位名称+2023下半年网络培训合格证书”命名）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打包发至教师发展中心邮箱beiyijf@163.com。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jc w:val="both"/>
        <w:textAlignment w:val="auto"/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（四）未尽事宜请联系教师发展中心钟延明老师，电话：15334516373。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附件：1.课程培训目录清单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1600" w:firstLineChars="5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2.学员操作手册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1600" w:firstLineChars="5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3.学员注册信息表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480" w:firstLineChars="150"/>
        <w:jc w:val="right"/>
        <w:textAlignment w:val="auto"/>
        <w:rPr>
          <w:rFonts w:hint="eastAsia" w:ascii="方正仿宋简体" w:eastAsia="方正仿宋简体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480" w:firstLineChars="150"/>
        <w:jc w:val="right"/>
        <w:textAlignment w:val="auto"/>
        <w:rPr>
          <w:rFonts w:hint="eastAsia" w:ascii="方正仿宋简体" w:eastAsia="方正仿宋简体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480" w:firstLineChars="150"/>
        <w:jc w:val="right"/>
        <w:textAlignment w:val="auto"/>
        <w:rPr>
          <w:rFonts w:hint="default" w:ascii="方正仿宋简体" w:eastAsia="方正仿宋简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color w:val="auto"/>
          <w:kern w:val="0"/>
          <w:sz w:val="32"/>
          <w:szCs w:val="32"/>
        </w:rPr>
        <w:t>北海艺术设计学院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480" w:firstLineChars="150"/>
        <w:jc w:val="right"/>
        <w:textAlignment w:val="auto"/>
        <w:rPr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kern w:val="0"/>
          <w:sz w:val="32"/>
          <w:szCs w:val="32"/>
        </w:rPr>
        <w:t>202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</w:rPr>
        <w:t>年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  <w:lang w:val="en-US" w:eastAsia="zh-CN"/>
        </w:rPr>
        <w:t>12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</w:rPr>
        <w:t>月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  <w:lang w:val="en-US" w:eastAsia="zh-CN"/>
        </w:rPr>
        <w:t>21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</w:rPr>
        <w:t>日</w:t>
      </w:r>
      <w:r>
        <w:rPr>
          <w:rFonts w:hint="eastAsia" w:ascii="方正仿宋简体" w:eastAsia="方正仿宋简体"/>
          <w:color w:val="auto"/>
          <w:kern w:val="0"/>
          <w:sz w:val="32"/>
          <w:szCs w:val="32"/>
          <w:lang w:val="en-US" w:eastAsia="zh-CN"/>
        </w:rPr>
        <w:t xml:space="preserve">    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3DB56E8D"/>
    <w:rsid w:val="02235D2D"/>
    <w:rsid w:val="208926EE"/>
    <w:rsid w:val="23455BE6"/>
    <w:rsid w:val="3DB56E8D"/>
    <w:rsid w:val="3EF6321F"/>
    <w:rsid w:val="4B7E5126"/>
    <w:rsid w:val="566A07F2"/>
    <w:rsid w:val="59360097"/>
    <w:rsid w:val="5F3E6D69"/>
    <w:rsid w:val="616F6967"/>
    <w:rsid w:val="6DBA579B"/>
    <w:rsid w:val="70455963"/>
    <w:rsid w:val="70C361A9"/>
    <w:rsid w:val="789E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方正仿宋简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832</Words>
  <Characters>950</Characters>
  <Lines>0</Lines>
  <Paragraphs>0</Paragraphs>
  <TotalTime>3</TotalTime>
  <ScaleCrop>false</ScaleCrop>
  <LinksUpToDate>false</LinksUpToDate>
  <CharactersWithSpaces>958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2023-06-20T01:34:00Z</dcterms:created>
  <dc:creator>小明明</dc:creator>
  <cp:lastModifiedBy>ReNee☔️</cp:lastModifiedBy>
  <dcterms:modified xsi:type="dcterms:W3CDTF">2023-12-21T04:00:13Z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0FDD9EA387E14E09B4CBFD597D402B02_11</vt:lpwstr>
  </property>
</Properties>
</file>