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40" w:lineRule="exact"/>
        <w:jc w:val="center"/>
        <w:rPr>
          <w:rFonts w:hint="eastAsia" w:eastAsia="方正大标宋简体"/>
          <w:spacing w:val="80"/>
          <w:sz w:val="58"/>
        </w:rPr>
      </w:pPr>
      <w:r>
        <w:rPr>
          <w:sz w:val="20"/>
        </w:rPr>
        <mc:AlternateContent>
          <mc:Choice Requires="wpg">
            <w:drawing>
              <wp:anchor distT="0" distB="0" distL="114300" distR="114300" simplePos="0" relativeHeight="251660288" behindDoc="0" locked="0" layoutInCell="1" allowOverlap="1">
                <wp:simplePos x="0" y="0"/>
                <wp:positionH relativeFrom="column">
                  <wp:posOffset>-236220</wp:posOffset>
                </wp:positionH>
                <wp:positionV relativeFrom="paragraph">
                  <wp:posOffset>-243840</wp:posOffset>
                </wp:positionV>
                <wp:extent cx="6123940" cy="8801735"/>
                <wp:effectExtent l="0" t="4445" r="10160" b="33020"/>
                <wp:wrapNone/>
                <wp:docPr id="4" name="组合 4"/>
                <wp:cNvGraphicFramePr/>
                <a:graphic xmlns:a="http://schemas.openxmlformats.org/drawingml/2006/main">
                  <a:graphicData uri="http://schemas.microsoft.com/office/word/2010/wordprocessingGroup">
                    <wpg:wgp>
                      <wpg:cNvGrpSpPr/>
                      <wpg:grpSpPr>
                        <a:xfrm>
                          <a:off x="0" y="0"/>
                          <a:ext cx="6123940" cy="8801735"/>
                          <a:chOff x="6700" y="2117"/>
                          <a:chExt cx="9644" cy="13861"/>
                        </a:xfrm>
                      </wpg:grpSpPr>
                      <wps:wsp>
                        <wps:cNvPr id="1" name="文本框 1"/>
                        <wps:cNvSpPr txBox="true"/>
                        <wps:spPr>
                          <a:xfrm>
                            <a:off x="7267" y="2117"/>
                            <a:ext cx="8451" cy="1026"/>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hint="eastAsia" w:ascii="方正小标宋简体" w:eastAsia="方正小标宋简体"/>
                                  <w:color w:val="FF0000"/>
                                  <w:spacing w:val="56"/>
                                </w:rPr>
                              </w:pPr>
                              <w:r>
                                <w:rPr>
                                  <w:rFonts w:hint="eastAsia" w:ascii="方正小标宋简体" w:eastAsia="方正小标宋简体"/>
                                  <w:color w:val="FF0000"/>
                                  <w:spacing w:val="56"/>
                                  <w:sz w:val="62"/>
                                </w:rPr>
                                <w:t>广西壮族自治区教育厅</w:t>
                              </w:r>
                            </w:p>
                          </w:txbxContent>
                        </wps:txbx>
                        <wps:bodyPr upright="true"/>
                      </wps:wsp>
                      <wps:wsp>
                        <wps:cNvPr id="2" name="直接连接符 2"/>
                        <wps:cNvSpPr/>
                        <wps:spPr>
                          <a:xfrm>
                            <a:off x="6706" y="3197"/>
                            <a:ext cx="9638" cy="0"/>
                          </a:xfrm>
                          <a:prstGeom prst="line">
                            <a:avLst/>
                          </a:prstGeom>
                          <a:ln w="57150" cap="flat" cmpd="thickThin">
                            <a:solidFill>
                              <a:srgbClr val="FF0000"/>
                            </a:solidFill>
                            <a:prstDash val="solid"/>
                            <a:headEnd type="none" w="med" len="med"/>
                            <a:tailEnd type="none" w="med" len="med"/>
                          </a:ln>
                        </wps:spPr>
                        <wps:bodyPr upright="true"/>
                      </wps:wsp>
                      <wps:wsp>
                        <wps:cNvPr id="3" name="直接连接符 3"/>
                        <wps:cNvSpPr/>
                        <wps:spPr>
                          <a:xfrm>
                            <a:off x="6700" y="15978"/>
                            <a:ext cx="9638" cy="0"/>
                          </a:xfrm>
                          <a:prstGeom prst="line">
                            <a:avLst/>
                          </a:prstGeom>
                          <a:ln w="57150" cap="flat" cmpd="thinThick">
                            <a:solidFill>
                              <a:srgbClr val="FF0000"/>
                            </a:solidFill>
                            <a:prstDash val="solid"/>
                            <a:headEnd type="none" w="med" len="med"/>
                            <a:tailEnd type="none" w="med" len="med"/>
                          </a:ln>
                        </wps:spPr>
                        <wps:bodyPr upright="true"/>
                      </wps:wsp>
                    </wpg:wgp>
                  </a:graphicData>
                </a:graphic>
              </wp:anchor>
            </w:drawing>
          </mc:Choice>
          <mc:Fallback>
            <w:pict>
              <v:group id="_x0000_s1026" o:spid="_x0000_s1026" o:spt="203" style="position:absolute;left:0pt;margin-left:-18.6pt;margin-top:-19.2pt;height:693.05pt;width:482.2pt;z-index:251660288;mso-width-relative:page;mso-height-relative:page;" coordorigin="6700,2117" coordsize="9644,13861" o:gfxdata="UEsFBgAAAAAAAAAAAAAAAAAAAAAAAFBLAwQKAAAAAACHTuJAAAAAAAAAAAAAAAAABAAAAGRycy9Q&#10;SwMEFAAAAAgAh07iQFyl+LfbAAAADAEAAA8AAABkcnMvZG93bnJldi54bWxNj01Lw0AQhu+C/2EZ&#10;wVu7+aimjdkUKeqpCLaC9DZNpklodjZkt0n7792c9DYfD+88k62vuhUD9bYxrCCcByCIC1M2XCn4&#10;3r/PliCsQy6xNUwKbmRhnd/fZZiWZuQvGnauEj6EbYoKaue6VEpb1KTRzk1H7Hcn02t0vu0rWfY4&#10;+nDdyigInqXGhv2FGjva1FScdxet4GPE8TUO34bt+bS5HfZPnz/bkJR6fAiDFxCOru4Phknfq0Pu&#10;nY7mwqUVrYJZnEQenYrlAoQnVtE0OXo0XiQJyDyT/5/IfwFQSwMEFAAAAAgAh07iQOPWivn8AgAA&#10;SAkAAA4AAABkcnMvZTJvRG9jLnhtbNVWT2/TMBS/I/EdrNxZ/rVpGy2dBGO7IJi08QHcxPmjJbZl&#10;u017R8AJceICQuIApx25ceDT0PExeHaSjnYUxhAT5ODYfs/vz8+/95LdvXlVohkRsmA0stwdx0KE&#10;xiwpaBZZj08O7gwtJBWmCS4ZJZG1INLaG9++tVvzkHgsZ2VCBAIjVIY1j6xcKR7atoxzUmG5wzih&#10;IEyZqLCCpcjsROAarFel7TlOYNdMJFywmEgJu/uN0Bob+2lKYvUoTSVRqIwsiE2ZUZhxokd7vIvD&#10;TGCeF3EbBr5GFBUuKDhdmdrHCqOpKC6ZqopYMMlStROzymZpWsTE5ADZuM5GNoeCTbnJJQvrjK9g&#10;Amg3cLq22fjh7EigIomsnoUoruCKzj89+fLyOeppbGqehaByKPgxPxLtRtasdLrzVFT6DYmguUF1&#10;sUKVzBWKYTNwPX/UA/BjkA2Hjjvw+w3ucQ6Xo88FAwfkIPZcd9DJ7rfnR0EPYtOHXX8YuFpsd55t&#10;HeAqnpoDieQFTvLPcDrOMScGfqlBaHFyO5yWr54t35wt3z1FJibtHLQ0TkjN7zJIS4kp0eFqkYT9&#10;HyA28ILBRuYdbsNeH3yZvB0vWEsbh1xIdUhYhfQksgQQ3fAPzx5I1SDUqWivkpVFclCUpVmIbHKv&#10;FGiGoSgOzNNaX1MrKaoja9T3+hAFhtpMS6xgWnFgi6SZ8bd2Ql7NsA5sH8u8CcBY0P5xWBWKCDPL&#10;CU7u0wSpBQdGUmgdlg6mIomFSgKdRs+MpsJFeRVNoExJgTkXd6Fnaj6Zgxk9nbBkAVc35aLIcoC0&#10;uzxzAljVaP11enkdvc5ff1y+eP/181sYz88+IE/nqwNtSdautvAKKiowvPLdUVtRHa9GgQ9NWfPK&#10;tL9VLV0iVVkA7PpetpCqIUh/4PZ1cW8yREFHPT3J2774M5448OjkIJI1ta08uSl2/COU8LdRwv9d&#10;SjRN1u2PBsOmem6eExQoEZ/+snf8x5ww3yT4XBtCt78W+n/g+7VpRBc/QON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hgUAAFtDb250ZW50X1R5&#10;cGVzXS54bWxQSwECFAAKAAAAAACHTuJAAAAAAAAAAAAAAAAABgAAAAAAAAAAABAAAABoBAAAX3Jl&#10;bHMvUEsBAhQAFAAAAAgAh07iQIoUZjzRAAAAlAEAAAsAAAAAAAAAAQAgAAAAjAQAAF9yZWxzLy5y&#10;ZWxzUEsBAhQACgAAAAAAh07iQAAAAAAAAAAAAAAAAAQAAAAAAAAAAAAQAAAAFgAAAGRycy9QSwEC&#10;FAAUAAAACACHTuJAXKX4t9sAAAAMAQAADwAAAAAAAAABACAAAAA4AAAAZHJzL2Rvd25yZXYueG1s&#10;UEsBAhQAFAAAAAgAh07iQOPWivn8AgAASAkAAA4AAAAAAAAAAQAgAAAAQAEAAGRycy9lMm9Eb2Mu&#10;eG1sUEsFBgAAAAAGAAYAWQEAAK4GAAAAAA==&#10;">
                <o:lock v:ext="edit" aspectratio="f"/>
                <v:shape id="_x0000_s1026" o:spid="_x0000_s1026" o:spt="202" type="#_x0000_t202" style="position:absolute;left:7267;top:2117;height:1026;width:8451;" fillcolor="#FFFFFF" filled="t" stroked="t" coordsize="21600,21600" o:gfxdata="UEsFBgAAAAAAAAAAAAAAAAAAAAAAAFBLAwQKAAAAAACHTuJAAAAAAAAAAAAAAAAABAAAAGRycy9Q&#10;SwMEFAAAAAgAh07iQLV0EaW5AAAA2gAAAA8AAABkcnMvZG93bnJldi54bWxFT01rwkAQvRf8D8sI&#10;vRTdNYdSoquIWNpr1Iu3ITsmwexskl1N0l/fDRR6Gh7vcza7wdbiSZ2vHGtYLRUI4tyZigsNl/Pn&#10;4gOED8gGa8ekYSQPu+3sZYOpcT1n9DyFQsQQ9ilqKENoUil9XpJFv3QNceRurrMYIuwKaTrsY7it&#10;ZaLUu7RYcWwosaFDSfn99LAaXH8craNWJW/XH/t12LfZLWm1fp2v1BpEoCH8i//c3ybOh+mV6crt&#10;L1BLAwQUAAAACACHTuJAMy8FnjsAAAA5AAAAEAAAAGRycy9zaGFwZXhtbC54bWyzsa/IzVEoSy0q&#10;zszPs1Uy1DNQUkjNS85PycxLt1UKDXHTtVBSKC5JzEtJzMnPS7VVqkwtVrK34+UCAFBLAwQKAAAA&#10;AACHTuJAAAAAAAAAAAAAAAAABgAAAF9yZWxzL1BLAwQUAAAACACHTuJA1VwmKMwAAACPAQAACwAA&#10;AF9yZWxzLy5yZWxzpZCxagMxDIb3QN/BaO/5kqGUEF+2QtaQQldh6+5MzpaxzDV5+7iUQi9ky6BB&#10;v9D3Ce32lzCpmbJ4jgbWTQuKomXn42Dg8/Tx+g5KCkaHE0cycCWBffey2h1pwlKXZPRJVKVEMTCW&#10;krZaix0poDScKNZJzzlgqW0edEJ7xoH0pm3fdP7PgG7BVAdnIB/cBtTpmqr5jh28zSzcl8Zy0Nz3&#10;3j6iahkx0VeYKgbzQMWAy/Kb1tOaWqAfm9dPmh1/xyPNS/FPmGn+8+rFG7sbUEsDBBQAAAAIAIdO&#10;4kBa4xFm9wAAAOIBAAATAAAAW0NvbnRlbnRfVHlwZXNdLnhtbJWRTU/EIBCG7yb+BzJX01I9GGNK&#10;92D1qEbXHzCBaUu2BcJg3f330v24GNfEI8y8z/sE6tV2GsVMka13Cq7LCgQ57Y11vYKP9VNxB4IT&#10;OoOjd6RgRwyr5vKiXu8CschpxwqGlMK9lKwHmpBLH8jlSefjhCkfYy8D6g32JG+q6lZq7xK5VKSF&#10;AU3dUoefYxKP23x9MIk0MoiHw+LSpQBDGK3GlE3l7MyPluLYUObkfocHG/gqa4D8tWGZnC845l7y&#10;00RrSLxiTM84ZQ1pIkvjv1ykufwbslhOXPius5rKNnKbY280n6zO0XnAQBn9X/z7kjvB5f6Hmm9Q&#10;SwECFAAUAAAACACHTuJAWuMRZvcAAADiAQAAEwAAAAAAAAABACAAAACgAgAAW0NvbnRlbnRfVHlw&#10;ZXNdLnhtbFBLAQIUAAoAAAAAAIdO4kAAAAAAAAAAAAAAAAAGAAAAAAAAAAAAEAAAAIcBAABfcmVs&#10;cy9QSwECFAAUAAAACACHTuJA1VwmKMwAAACPAQAACwAAAAAAAAABACAAAACrAQAAX3JlbHMvLnJl&#10;bHNQSwECFAAKAAAAAACHTuJAAAAAAAAAAAAAAAAABAAAAAAAAAAAABAAAAAWAAAAZHJzL1BLAQIU&#10;ABQAAAAIAIdO4kC1dBGluQAAANoAAAAPAAAAAAAAAAEAIAAAADgAAABkcnMvZG93bnJldi54bWxQ&#10;SwECFAAUAAAACACHTuJAMy8FnjsAAAA5AAAAEAAAAAAAAAABACAAAAAeAQAAZHJzL3NoYXBleG1s&#10;LnhtbFBLBQYAAAAABgAGAFsBAADIAwAAAAA=&#10;">
                  <v:fill on="t" focussize="0,0"/>
                  <v:stroke color="#FFFFFF" joinstyle="miter"/>
                  <v:imagedata o:title=""/>
                  <o:lock v:ext="edit" aspectratio="f"/>
                  <v:textbox>
                    <w:txbxContent>
                      <w:p>
                        <w:pPr>
                          <w:jc w:val="center"/>
                          <w:rPr>
                            <w:rFonts w:hint="eastAsia" w:ascii="方正小标宋简体" w:eastAsia="方正小标宋简体"/>
                            <w:color w:val="FF0000"/>
                            <w:spacing w:val="56"/>
                          </w:rPr>
                        </w:pPr>
                        <w:r>
                          <w:rPr>
                            <w:rFonts w:hint="eastAsia" w:ascii="方正小标宋简体" w:eastAsia="方正小标宋简体"/>
                            <w:color w:val="FF0000"/>
                            <w:spacing w:val="56"/>
                            <w:sz w:val="62"/>
                          </w:rPr>
                          <w:t>广西壮族自治区教育厅</w:t>
                        </w:r>
                      </w:p>
                    </w:txbxContent>
                  </v:textbox>
                </v:shape>
                <v:line id="_x0000_s1026" o:spid="_x0000_s1026" o:spt="20" style="position:absolute;left:6706;top:3197;height:0;width:9638;" filled="f" stroked="t" coordsize="21600,21600" o:gfxdata="UEsFBgAAAAAAAAAAAAAAAAAAAAAAAFBLAwQKAAAAAACHTuJAAAAAAAAAAAAAAAAABAAAAGRycy9Q&#10;SwMEFAAAAAgAh07iQEVOxCK7AAAA2gAAAA8AAABkcnMvZG93bnJldi54bWxFj0FrwkAUhO8F/8Py&#10;hN7qrilVia4ehEJvNUkPPT6yzySYfRt2V2P+fVcoeBxm5htmd7jbXtzIh86xhuVCgSCunem40fBT&#10;fb5tQISIbLB3TBomCnDYz152mBs3ckG3MjYiQTjkqKGNccilDHVLFsPCDcTJOztvMSbpG2k8jglu&#10;e5kptZIWO04LLQ50bKm+lFer4Xft2Y3F9/n0fuUpZMOlyj6U1q/zpdqCiHSPz/B/+8toyOBxJd0A&#10;uf8D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EVOxCK7AAAA2gAAAA8AAAAAAAAAAQAgAAAAOAAAAGRycy9kb3ducmV2Lnht&#10;bFBLAQIUABQAAAAIAIdO4kAzLwWeOwAAADkAAAAQAAAAAAAAAAEAIAAAACABAABkcnMvc2hhcGV4&#10;bWwueG1sUEsFBgAAAAAGAAYAWwEAAMoDAAAAAA==&#10;">
                  <v:fill on="f" focussize="0,0"/>
                  <v:stroke weight="4.5pt" color="#FF0000" linestyle="thickThin" joinstyle="round"/>
                  <v:imagedata o:title=""/>
                  <o:lock v:ext="edit" aspectratio="f"/>
                </v:line>
                <v:line id="_x0000_s1026" o:spid="_x0000_s1026" o:spt="20" style="position:absolute;left:6700;top:15978;height:0;width:9638;" filled="f" stroked="t" coordsize="21600,21600" o:gfxdata="UEsFBgAAAAAAAAAAAAAAAAAAAAAAAFBLAwQKAAAAAACHTuJAAAAAAAAAAAAAAAAABAAAAGRycy9Q&#10;SwMEFAAAAAgAh07iQFARAN67AAAA2gAAAA8AAABkcnMvZG93bnJldi54bWxFj0+LwjAUxO+C3yG8&#10;BW+aqiBr17SsFcEFL/XP/dG8bUubl9JErd9+Iwh7HGbmN8wmHUwr7tS72rKC+SwCQVxYXXOp4HLe&#10;Tz9BOI+ssbVMCp7kIE3Gow3G2j44p/vJlyJA2MWooPK+i6V0RUUG3cx2xMH7tb1BH2RfSt3jI8BN&#10;KxdRtJIGaw4LFXaUVVQ0p5tR8PN9bLaZz/J81zbrYbje1tmelJp8zKMvEJ4G/x9+tw9awRJeV8IN&#10;kMkf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FARAN67AAAA2gAAAA8AAAAAAAAAAQAgAAAAOAAAAGRycy9kb3ducmV2Lnht&#10;bFBLAQIUABQAAAAIAIdO4kAzLwWeOwAAADkAAAAQAAAAAAAAAAEAIAAAACABAABkcnMvc2hhcGV4&#10;bWwueG1sUEsFBgAAAAAGAAYAWwEAAMoDAAAAAA==&#10;">
                  <v:fill on="f" focussize="0,0"/>
                  <v:stroke weight="4.5pt" color="#FF0000" linestyle="thinThick" joinstyle="round"/>
                  <v:imagedata o:title=""/>
                  <o:lock v:ext="edit" aspectratio="f"/>
                </v:line>
              </v:group>
            </w:pict>
          </mc:Fallback>
        </mc:AlternateContent>
      </w:r>
    </w:p>
    <w:p>
      <w:pPr>
        <w:spacing w:before="437" w:beforeLines="100" w:line="560" w:lineRule="exact"/>
        <w:jc w:val="right"/>
        <w:rPr>
          <w:rFonts w:hint="default" w:ascii="Times New Roman" w:hAnsi="Times New Roman" w:eastAsia="方正仿宋简体" w:cs="Times New Roman"/>
          <w:snapToGrid w:val="0"/>
          <w:color w:val="000000"/>
          <w:kern w:val="0"/>
          <w:sz w:val="32"/>
          <w:szCs w:val="32"/>
        </w:rPr>
      </w:pPr>
      <w:r>
        <w:rPr>
          <w:rFonts w:hint="eastAsia" w:ascii="仿宋" w:hAnsi="仿宋" w:eastAsia="仿宋" w:cs="仿宋"/>
          <w:szCs w:val="32"/>
        </w:rPr>
        <w:t xml:space="preserve"> </w:t>
      </w:r>
      <w:r>
        <w:rPr>
          <w:rFonts w:hint="default" w:ascii="仿宋" w:hAnsi="仿宋" w:eastAsia="仿宋" w:cs="仿宋"/>
          <w:szCs w:val="32"/>
          <w:lang w:val="en"/>
        </w:rPr>
        <w:t xml:space="preserve">                                  </w:t>
      </w:r>
      <w:r>
        <w:rPr>
          <w:rFonts w:hint="default" w:ascii="Times New Roman" w:hAnsi="Times New Roman" w:eastAsia="方正仿宋简体" w:cs="Times New Roman"/>
          <w:szCs w:val="32"/>
          <w:lang w:val="en"/>
        </w:rPr>
        <w:t xml:space="preserve"> </w:t>
      </w:r>
      <w:bookmarkStart w:id="0" w:name="_GoBack"/>
      <w:r>
        <w:rPr>
          <w:rFonts w:hint="default" w:ascii="Times New Roman" w:hAnsi="Times New Roman" w:eastAsia="方正仿宋简体" w:cs="Times New Roman"/>
          <w:i w:val="0"/>
          <w:caps w:val="0"/>
          <w:snapToGrid w:val="0"/>
          <w:color w:val="000000"/>
          <w:spacing w:val="0"/>
          <w:kern w:val="0"/>
          <w:sz w:val="32"/>
          <w:szCs w:val="32"/>
          <w:shd w:val="clear" w:color="auto" w:fill="auto"/>
          <w:lang w:val="en-US" w:eastAsia="zh-CN" w:bidi="ar"/>
        </w:rPr>
        <w:t>桂教科学〔2023〕</w:t>
      </w:r>
      <w:r>
        <w:rPr>
          <w:rFonts w:hint="default" w:ascii="Times New Roman" w:hAnsi="Times New Roman" w:eastAsia="方正仿宋简体" w:cs="Times New Roman"/>
          <w:i w:val="0"/>
          <w:caps w:val="0"/>
          <w:snapToGrid w:val="0"/>
          <w:color w:val="000000"/>
          <w:spacing w:val="0"/>
          <w:kern w:val="0"/>
          <w:sz w:val="32"/>
          <w:szCs w:val="32"/>
          <w:shd w:val="clear" w:color="auto" w:fill="auto"/>
          <w:lang w:val="en" w:eastAsia="zh-CN" w:bidi="ar"/>
        </w:rPr>
        <w:t>5</w:t>
      </w:r>
      <w:r>
        <w:rPr>
          <w:rFonts w:hint="default" w:ascii="Times New Roman" w:hAnsi="Times New Roman" w:eastAsia="方正仿宋简体" w:cs="Times New Roman"/>
          <w:i w:val="0"/>
          <w:caps w:val="0"/>
          <w:snapToGrid w:val="0"/>
          <w:color w:val="000000"/>
          <w:spacing w:val="0"/>
          <w:kern w:val="0"/>
          <w:sz w:val="32"/>
          <w:szCs w:val="32"/>
          <w:shd w:val="clear" w:color="auto" w:fill="auto"/>
          <w:lang w:val="en-US" w:eastAsia="zh-CN" w:bidi="ar"/>
        </w:rPr>
        <w:t>号</w:t>
      </w:r>
      <w:bookmarkEnd w:id="0"/>
    </w:p>
    <w:p>
      <w:pPr>
        <w:spacing w:line="560" w:lineRule="exact"/>
        <w:jc w:val="center"/>
        <w:rPr>
          <w:rFonts w:hint="eastAsia" w:ascii="方正小标宋简体" w:hAnsi="宋体" w:eastAsia="方正小标宋简体"/>
          <w:snapToGrid/>
          <w:color w:val="auto"/>
          <w:kern w:val="2"/>
          <w:sz w:val="44"/>
          <w:szCs w:val="44"/>
        </w:rPr>
      </w:pPr>
    </w:p>
    <w:p>
      <w:pPr>
        <w:spacing w:line="700" w:lineRule="exact"/>
        <w:jc w:val="center"/>
        <w:rPr>
          <w:rFonts w:ascii="方正小标宋简体" w:hAnsi="宋体" w:eastAsia="方正小标宋简体"/>
          <w:snapToGrid/>
          <w:color w:val="auto"/>
          <w:kern w:val="2"/>
          <w:sz w:val="44"/>
          <w:szCs w:val="44"/>
        </w:rPr>
      </w:pPr>
      <w:r>
        <w:rPr>
          <w:rFonts w:hint="eastAsia" w:ascii="方正小标宋简体" w:hAnsi="宋体" w:eastAsia="方正小标宋简体"/>
          <w:snapToGrid/>
          <w:color w:val="auto"/>
          <w:kern w:val="2"/>
          <w:sz w:val="44"/>
          <w:szCs w:val="44"/>
        </w:rPr>
        <w:t>广西</w:t>
      </w:r>
      <w:r>
        <w:rPr>
          <w:rFonts w:ascii="方正小标宋简体" w:hAnsi="宋体" w:eastAsia="方正小标宋简体"/>
          <w:snapToGrid/>
          <w:color w:val="auto"/>
          <w:kern w:val="2"/>
          <w:sz w:val="44"/>
          <w:szCs w:val="44"/>
        </w:rPr>
        <w:t>教育科学规划领导小组</w:t>
      </w:r>
      <w:r>
        <w:rPr>
          <w:rFonts w:hint="eastAsia" w:ascii="方正小标宋简体" w:hAnsi="宋体" w:eastAsia="方正小标宋简体"/>
          <w:snapToGrid/>
          <w:color w:val="auto"/>
          <w:kern w:val="2"/>
          <w:sz w:val="44"/>
          <w:szCs w:val="44"/>
        </w:rPr>
        <w:t>关于做好</w:t>
      </w:r>
    </w:p>
    <w:p>
      <w:pPr>
        <w:spacing w:line="700" w:lineRule="exact"/>
        <w:jc w:val="center"/>
        <w:rPr>
          <w:rFonts w:ascii="方正小标宋简体" w:hAnsi="宋体" w:eastAsia="方正小标宋简体"/>
          <w:snapToGrid/>
          <w:color w:val="auto"/>
          <w:kern w:val="2"/>
          <w:sz w:val="44"/>
          <w:szCs w:val="44"/>
        </w:rPr>
      </w:pPr>
      <w:r>
        <w:rPr>
          <w:rFonts w:hint="eastAsia" w:ascii="Times New Roman" w:hAnsi="Times New Roman" w:eastAsia="方正小标宋简体"/>
          <w:snapToGrid/>
          <w:color w:val="auto"/>
          <w:kern w:val="2"/>
          <w:sz w:val="44"/>
          <w:szCs w:val="44"/>
          <w:lang w:eastAsia="zh-CN"/>
        </w:rPr>
        <w:t>2023</w:t>
      </w:r>
      <w:r>
        <w:rPr>
          <w:rFonts w:hint="eastAsia" w:ascii="方正小标宋简体" w:hAnsi="宋体" w:eastAsia="方正小标宋简体"/>
          <w:snapToGrid/>
          <w:color w:val="auto"/>
          <w:kern w:val="2"/>
          <w:sz w:val="44"/>
          <w:szCs w:val="44"/>
          <w:lang w:eastAsia="zh-CN"/>
        </w:rPr>
        <w:t>年上半年</w:t>
      </w:r>
      <w:r>
        <w:rPr>
          <w:rFonts w:hint="eastAsia" w:ascii="方正小标宋简体" w:hAnsi="宋体" w:eastAsia="方正小标宋简体"/>
          <w:snapToGrid/>
          <w:color w:val="auto"/>
          <w:kern w:val="2"/>
          <w:sz w:val="44"/>
          <w:szCs w:val="44"/>
        </w:rPr>
        <w:t>广西教育科学</w:t>
      </w:r>
    </w:p>
    <w:p>
      <w:pPr>
        <w:spacing w:line="700" w:lineRule="exact"/>
        <w:jc w:val="center"/>
        <w:rPr>
          <w:rFonts w:ascii="方正小标宋简体" w:hAnsi="宋体" w:eastAsia="方正小标宋简体"/>
          <w:snapToGrid/>
          <w:color w:val="auto"/>
          <w:kern w:val="2"/>
          <w:sz w:val="44"/>
          <w:szCs w:val="44"/>
        </w:rPr>
      </w:pPr>
      <w:r>
        <w:rPr>
          <w:rFonts w:hint="eastAsia" w:ascii="方正小标宋简体" w:hAnsi="宋体" w:eastAsia="方正小标宋简体"/>
          <w:snapToGrid/>
          <w:color w:val="auto"/>
          <w:kern w:val="2"/>
          <w:sz w:val="44"/>
          <w:szCs w:val="44"/>
        </w:rPr>
        <w:t>规划</w:t>
      </w:r>
      <w:r>
        <w:rPr>
          <w:rFonts w:ascii="方正小标宋简体" w:hAnsi="宋体" w:eastAsia="方正小标宋简体"/>
          <w:snapToGrid/>
          <w:color w:val="auto"/>
          <w:kern w:val="2"/>
          <w:sz w:val="44"/>
          <w:szCs w:val="44"/>
        </w:rPr>
        <w:t>课题</w:t>
      </w:r>
      <w:r>
        <w:rPr>
          <w:rFonts w:hint="eastAsia" w:ascii="方正小标宋简体" w:hAnsi="宋体" w:eastAsia="方正小标宋简体"/>
          <w:snapToGrid/>
          <w:color w:val="auto"/>
          <w:kern w:val="2"/>
          <w:sz w:val="44"/>
          <w:szCs w:val="44"/>
        </w:rPr>
        <w:t>结题工作的通知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napToGrid/>
          <w:color w:val="auto"/>
          <w:kern w:val="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rPr>
      </w:pPr>
      <w:r>
        <w:rPr>
          <w:rFonts w:hint="eastAsia" w:ascii="仿宋" w:hAnsi="仿宋" w:eastAsia="仿宋" w:cs="仿宋"/>
        </w:rPr>
        <w:t>各市教育局，各高等学校，区直各中等职业学校：</w:t>
      </w:r>
    </w:p>
    <w:p>
      <w:pPr>
        <w:keepNext w:val="0"/>
        <w:keepLines w:val="0"/>
        <w:pageBreakBefore w:val="0"/>
        <w:widowControl w:val="0"/>
        <w:kinsoku/>
        <w:wordWrap/>
        <w:overflowPunct/>
        <w:topLinePunct w:val="0"/>
        <w:autoSpaceDE/>
        <w:autoSpaceDN/>
        <w:bidi w:val="0"/>
        <w:adjustRightInd/>
        <w:snapToGrid/>
        <w:spacing w:line="560" w:lineRule="exact"/>
        <w:ind w:firstLine="660"/>
        <w:jc w:val="both"/>
        <w:textAlignment w:val="auto"/>
        <w:rPr>
          <w:rFonts w:hint="eastAsia" w:ascii="仿宋" w:hAnsi="仿宋" w:eastAsia="仿宋" w:cs="仿宋"/>
        </w:rPr>
      </w:pPr>
      <w:r>
        <w:rPr>
          <w:rFonts w:hint="eastAsia" w:ascii="仿宋" w:hAnsi="仿宋" w:eastAsia="仿宋" w:cs="仿宋"/>
        </w:rPr>
        <w:t>为进一步加强和规范广西教育科学规划课题管理，</w:t>
      </w:r>
      <w:r>
        <w:rPr>
          <w:rFonts w:hint="eastAsia" w:ascii="仿宋" w:hAnsi="仿宋" w:eastAsia="仿宋" w:cs="仿宋"/>
          <w:lang w:eastAsia="zh-CN"/>
        </w:rPr>
        <w:t>根据</w:t>
      </w:r>
      <w:r>
        <w:rPr>
          <w:rFonts w:hint="eastAsia" w:ascii="仿宋" w:hAnsi="仿宋" w:eastAsia="仿宋" w:cs="仿宋"/>
        </w:rPr>
        <w:t>《广西教育科学规划课题管理办法》（桂教科学〔</w:t>
      </w:r>
      <w:r>
        <w:rPr>
          <w:rFonts w:hint="eastAsia" w:ascii="Times New Roman" w:hAnsi="Times New Roman" w:eastAsia="仿宋" w:cs="仿宋"/>
        </w:rPr>
        <w:t>2018</w:t>
      </w:r>
      <w:r>
        <w:rPr>
          <w:rFonts w:hint="eastAsia" w:ascii="仿宋" w:hAnsi="仿宋" w:eastAsia="仿宋" w:cs="仿宋"/>
        </w:rPr>
        <w:t>〕</w:t>
      </w:r>
      <w:r>
        <w:rPr>
          <w:rFonts w:hint="eastAsia" w:ascii="Times New Roman" w:hAnsi="Times New Roman" w:eastAsia="仿宋" w:cs="仿宋"/>
        </w:rPr>
        <w:t>15</w:t>
      </w:r>
      <w:r>
        <w:rPr>
          <w:rFonts w:hint="eastAsia" w:ascii="仿宋" w:hAnsi="仿宋" w:eastAsia="仿宋" w:cs="仿宋"/>
        </w:rPr>
        <w:t>号）有关规定，经研究，决定启动</w:t>
      </w:r>
      <w:r>
        <w:rPr>
          <w:rFonts w:hint="eastAsia" w:ascii="Times New Roman" w:hAnsi="Times New Roman" w:eastAsia="仿宋" w:cs="仿宋"/>
          <w:lang w:eastAsia="zh-CN"/>
        </w:rPr>
        <w:t>2023</w:t>
      </w:r>
      <w:r>
        <w:rPr>
          <w:rFonts w:hint="eastAsia" w:ascii="仿宋" w:hAnsi="仿宋" w:eastAsia="仿宋" w:cs="仿宋"/>
          <w:lang w:eastAsia="zh-CN"/>
        </w:rPr>
        <w:t>年上半年</w:t>
      </w:r>
      <w:r>
        <w:rPr>
          <w:rFonts w:hint="eastAsia" w:ascii="仿宋" w:hAnsi="仿宋" w:eastAsia="仿宋" w:cs="仿宋"/>
        </w:rPr>
        <w:t>广西教育科学规划课题结题工作</w:t>
      </w:r>
      <w:r>
        <w:rPr>
          <w:rFonts w:hint="eastAsia" w:ascii="仿宋" w:hAnsi="仿宋" w:eastAsia="仿宋" w:cs="仿宋"/>
          <w:lang w:eastAsia="zh-CN"/>
        </w:rPr>
        <w:t>，</w:t>
      </w:r>
      <w:r>
        <w:rPr>
          <w:rFonts w:hint="eastAsia" w:ascii="仿宋" w:hAnsi="仿宋" w:eastAsia="仿宋" w:cs="仿宋"/>
        </w:rPr>
        <w:t>集中受理</w:t>
      </w:r>
      <w:r>
        <w:rPr>
          <w:rFonts w:hint="eastAsia" w:ascii="仿宋" w:hAnsi="仿宋" w:eastAsia="仿宋" w:cs="仿宋"/>
          <w:lang w:eastAsia="zh-CN"/>
        </w:rPr>
        <w:t>课题</w:t>
      </w:r>
      <w:r>
        <w:rPr>
          <w:rFonts w:hint="eastAsia" w:ascii="仿宋" w:hAnsi="仿宋" w:eastAsia="仿宋" w:cs="仿宋"/>
        </w:rPr>
        <w:t>结题</w:t>
      </w:r>
      <w:r>
        <w:rPr>
          <w:rFonts w:hint="eastAsia" w:ascii="仿宋" w:hAnsi="仿宋" w:eastAsia="仿宋" w:cs="仿宋"/>
          <w:lang w:eastAsia="zh-CN"/>
        </w:rPr>
        <w:t>申请</w:t>
      </w:r>
      <w:r>
        <w:rPr>
          <w:rFonts w:hint="eastAsia" w:ascii="仿宋" w:hAnsi="仿宋" w:eastAsia="仿宋" w:cs="仿宋"/>
        </w:rPr>
        <w:t>。现将有关事项通知如下：</w:t>
      </w:r>
    </w:p>
    <w:p>
      <w:pPr>
        <w:widowControl/>
        <w:spacing w:line="560" w:lineRule="exact"/>
        <w:ind w:firstLine="640" w:firstLineChars="200"/>
        <w:jc w:val="both"/>
        <w:rPr>
          <w:rFonts w:hint="eastAsia" w:ascii="黑体" w:hAnsi="黑体" w:eastAsia="黑体" w:cs="黑体"/>
        </w:rPr>
      </w:pPr>
      <w:r>
        <w:rPr>
          <w:rFonts w:hint="eastAsia" w:ascii="黑体" w:hAnsi="黑体" w:eastAsia="黑体" w:cs="黑体"/>
        </w:rPr>
        <w:t>一、受理范围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仿宋" w:hAnsi="仿宋" w:eastAsia="仿宋" w:cs="仿宋"/>
          <w:lang w:val="en-US" w:eastAsia="zh-CN"/>
        </w:rPr>
        <w:t>本次结题申请</w:t>
      </w:r>
      <w:r>
        <w:rPr>
          <w:rFonts w:hint="eastAsia" w:ascii="仿宋" w:hAnsi="仿宋" w:eastAsia="仿宋" w:cs="仿宋"/>
        </w:rPr>
        <w:t>受理课题的年份为</w:t>
      </w:r>
      <w:r>
        <w:rPr>
          <w:rFonts w:hint="eastAsia" w:ascii="Times New Roman" w:hAnsi="Times New Roman" w:eastAsia="仿宋" w:cs="仿宋"/>
        </w:rPr>
        <w:t>201</w:t>
      </w:r>
      <w:r>
        <w:rPr>
          <w:rFonts w:hint="eastAsia" w:ascii="Times New Roman" w:hAnsi="Times New Roman" w:eastAsia="仿宋" w:cs="仿宋"/>
          <w:lang w:val="en-US" w:eastAsia="zh-CN"/>
        </w:rPr>
        <w:t>8</w:t>
      </w:r>
      <w:r>
        <w:rPr>
          <w:rFonts w:hint="eastAsia" w:ascii="仿宋" w:hAnsi="仿宋" w:eastAsia="仿宋" w:cs="仿宋"/>
        </w:rPr>
        <w:t>年度及以后立项未结</w:t>
      </w:r>
      <w:r>
        <w:rPr>
          <w:rFonts w:hint="eastAsia" w:ascii="仿宋" w:hAnsi="仿宋" w:eastAsia="仿宋" w:cs="仿宋"/>
          <w:lang w:eastAsia="zh-CN"/>
        </w:rPr>
        <w:t>题</w:t>
      </w:r>
      <w:r>
        <w:rPr>
          <w:rFonts w:hint="eastAsia" w:ascii="仿宋" w:hAnsi="仿宋" w:eastAsia="仿宋" w:cs="仿宋"/>
        </w:rPr>
        <w:t>的广西教育科学规划课题（以下简称课题）。受理课题的类别有：资助经费重点课题（A类）</w:t>
      </w:r>
      <w:r>
        <w:rPr>
          <w:rFonts w:hint="eastAsia" w:ascii="仿宋" w:hAnsi="仿宋" w:eastAsia="仿宋" w:cs="仿宋"/>
          <w:lang w:eastAsia="zh-CN"/>
        </w:rPr>
        <w:t>、</w:t>
      </w:r>
      <w:r>
        <w:rPr>
          <w:rFonts w:hint="eastAsia" w:ascii="仿宋" w:hAnsi="仿宋" w:eastAsia="仿宋" w:cs="仿宋"/>
        </w:rPr>
        <w:t>自筹经费重点课题（B类）</w:t>
      </w:r>
      <w:r>
        <w:rPr>
          <w:rFonts w:hint="eastAsia" w:ascii="仿宋" w:hAnsi="仿宋" w:eastAsia="仿宋" w:cs="仿宋"/>
          <w:lang w:eastAsia="zh-CN"/>
        </w:rPr>
        <w:t>、</w:t>
      </w:r>
      <w:r>
        <w:rPr>
          <w:rFonts w:hint="eastAsia" w:ascii="仿宋" w:hAnsi="仿宋" w:eastAsia="仿宋" w:cs="仿宋"/>
        </w:rPr>
        <w:t>自筹经费一般课题（C类）</w:t>
      </w:r>
      <w:r>
        <w:rPr>
          <w:rFonts w:hint="eastAsia" w:ascii="仿宋" w:hAnsi="仿宋" w:eastAsia="仿宋" w:cs="仿宋"/>
          <w:lang w:eastAsia="zh-CN"/>
        </w:rPr>
        <w:t>、</w:t>
      </w:r>
      <w:r>
        <w:rPr>
          <w:rFonts w:hint="eastAsia" w:ascii="仿宋" w:hAnsi="仿宋" w:eastAsia="仿宋" w:cs="仿宋"/>
        </w:rPr>
        <w:t>委托重点课题</w:t>
      </w:r>
      <w:r>
        <w:rPr>
          <w:rFonts w:hint="eastAsia" w:ascii="仿宋" w:hAnsi="仿宋" w:eastAsia="仿宋" w:cs="仿宋"/>
          <w:lang w:eastAsia="zh-CN"/>
        </w:rPr>
        <w:t>，</w:t>
      </w:r>
      <w:r>
        <w:rPr>
          <w:rFonts w:hint="eastAsia" w:ascii="仿宋" w:hAnsi="仿宋" w:eastAsia="仿宋" w:cs="仿宋"/>
          <w:lang w:val="en-US" w:eastAsia="zh-CN"/>
        </w:rPr>
        <w:t>以及</w:t>
      </w:r>
      <w:r>
        <w:rPr>
          <w:rFonts w:hint="eastAsia" w:ascii="仿宋" w:hAnsi="仿宋" w:eastAsia="仿宋" w:cs="仿宋"/>
          <w:highlight w:val="none"/>
          <w:lang w:val="en-US" w:eastAsia="zh-CN"/>
        </w:rPr>
        <w:t>除对课题结题工作已有特别说明（如广西少先队工作专项课题等）之外的其他</w:t>
      </w:r>
      <w:r>
        <w:rPr>
          <w:rFonts w:hint="eastAsia" w:ascii="仿宋" w:hAnsi="仿宋" w:eastAsia="仿宋" w:cs="仿宋"/>
          <w:color w:val="000000"/>
          <w:highlight w:val="none"/>
        </w:rPr>
        <w:t>专项课题</w:t>
      </w:r>
      <w:r>
        <w:rPr>
          <w:rFonts w:hint="eastAsia" w:ascii="仿宋" w:hAnsi="仿宋" w:eastAsia="仿宋" w:cs="仿宋"/>
          <w:color w:val="000000"/>
        </w:rPr>
        <w:t>。</w:t>
      </w:r>
      <w:r>
        <w:rPr>
          <w:rFonts w:hint="eastAsia" w:ascii="仿宋" w:hAnsi="仿宋" w:eastAsia="仿宋" w:cs="仿宋"/>
        </w:rPr>
        <w:t>已申请延期并承诺在本年度完成的课题，</w:t>
      </w:r>
      <w:r>
        <w:rPr>
          <w:rFonts w:hint="eastAsia" w:ascii="仿宋" w:hAnsi="仿宋" w:eastAsia="仿宋" w:cs="仿宋"/>
          <w:lang w:eastAsia="zh-CN"/>
        </w:rPr>
        <w:t>在</w:t>
      </w:r>
      <w:r>
        <w:rPr>
          <w:rFonts w:hint="eastAsia" w:ascii="仿宋" w:hAnsi="仿宋" w:eastAsia="仿宋" w:cs="仿宋"/>
        </w:rPr>
        <w:t>研究期限内已按照研究计划完成的课题，亦属受理范围。广西教育科学重点研究基地重大课题</w:t>
      </w:r>
      <w:r>
        <w:rPr>
          <w:rFonts w:hint="eastAsia" w:ascii="仿宋" w:hAnsi="仿宋" w:eastAsia="仿宋" w:cs="仿宋"/>
          <w:lang w:val="en-US" w:eastAsia="zh-CN"/>
        </w:rPr>
        <w:t>结题工作</w:t>
      </w:r>
      <w:r>
        <w:rPr>
          <w:rFonts w:hint="eastAsia" w:ascii="仿宋" w:hAnsi="仿宋" w:eastAsia="仿宋" w:cs="仿宋"/>
        </w:rPr>
        <w:t>另文通知，不在此次受理范围。</w:t>
      </w:r>
    </w:p>
    <w:p>
      <w:pPr>
        <w:spacing w:line="560" w:lineRule="exact"/>
        <w:ind w:firstLine="640" w:firstLineChars="200"/>
        <w:rPr>
          <w:rFonts w:hint="eastAsia" w:ascii="黑体" w:hAnsi="黑体" w:eastAsia="黑体" w:cs="黑体"/>
        </w:rPr>
      </w:pPr>
      <w:r>
        <w:rPr>
          <w:rFonts w:hint="eastAsia" w:ascii="黑体" w:hAnsi="黑体" w:eastAsia="黑体" w:cs="黑体"/>
          <w:szCs w:val="32"/>
        </w:rPr>
        <w:t>二、成果要求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仿宋" w:hAnsi="仿宋" w:eastAsia="仿宋" w:cs="仿宋"/>
          <w:lang w:eastAsia="zh-CN"/>
        </w:rPr>
        <w:t>申请结题的</w:t>
      </w:r>
      <w:r>
        <w:rPr>
          <w:rFonts w:hint="eastAsia" w:ascii="仿宋" w:hAnsi="仿宋" w:eastAsia="仿宋" w:cs="仿宋"/>
        </w:rPr>
        <w:t>课题</w:t>
      </w:r>
      <w:r>
        <w:rPr>
          <w:rFonts w:hint="eastAsia" w:ascii="仿宋" w:hAnsi="仿宋" w:eastAsia="仿宋" w:cs="仿宋"/>
          <w:lang w:eastAsia="zh-CN"/>
        </w:rPr>
        <w:t>负责人</w:t>
      </w:r>
      <w:r>
        <w:rPr>
          <w:rFonts w:hint="eastAsia" w:ascii="仿宋" w:hAnsi="仿宋" w:eastAsia="仿宋" w:cs="仿宋"/>
        </w:rPr>
        <w:t>需提交</w:t>
      </w:r>
      <w:r>
        <w:rPr>
          <w:rFonts w:hint="eastAsia" w:ascii="仿宋" w:hAnsi="仿宋" w:eastAsia="仿宋" w:cs="仿宋"/>
          <w:lang w:val="en-US" w:eastAsia="zh-CN"/>
        </w:rPr>
        <w:t>一</w:t>
      </w:r>
      <w:r>
        <w:rPr>
          <w:rFonts w:hint="eastAsia" w:ascii="仿宋" w:hAnsi="仿宋" w:eastAsia="仿宋" w:cs="仿宋"/>
        </w:rPr>
        <w:t>套结题材料</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材料清单及要求</w:t>
      </w:r>
      <w:r>
        <w:rPr>
          <w:rFonts w:hint="eastAsia" w:ascii="仿宋" w:hAnsi="仿宋" w:eastAsia="仿宋" w:cs="仿宋"/>
          <w:highlight w:val="none"/>
        </w:rPr>
        <w:t>详见附件</w:t>
      </w:r>
      <w:r>
        <w:rPr>
          <w:rFonts w:hint="eastAsia" w:ascii="Times New Roman" w:hAnsi="Times New Roman" w:eastAsia="仿宋" w:cs="仿宋"/>
          <w:highlight w:val="none"/>
        </w:rPr>
        <w:t>1</w:t>
      </w:r>
      <w:r>
        <w:rPr>
          <w:rFonts w:hint="eastAsia" w:ascii="仿宋" w:hAnsi="仿宋" w:eastAsia="仿宋" w:cs="仿宋"/>
        </w:rPr>
        <w:t>。</w:t>
      </w:r>
      <w:r>
        <w:rPr>
          <w:rFonts w:hint="eastAsia" w:ascii="仿宋" w:hAnsi="仿宋" w:eastAsia="仿宋" w:cs="仿宋"/>
          <w:lang w:val="en-US" w:eastAsia="zh-CN"/>
        </w:rPr>
        <w:t>原则上，所有广西教育科学规划课题均按照立项公布文件和立项通知书对课题预期成果的要求，验收本课题实际获得的研究成果，进行结题鉴定。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研究成果应为课题获批立项后、研究期限内的成果，与课题研究主题无关的材料，不得列入本课题的研究成果。除研究总报告外，课题负责人至少为一篇研究成果（包括著作、论文、咨政报告等）的第一作者或独立作者。</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Cs w:val="32"/>
        </w:rPr>
      </w:pPr>
      <w:r>
        <w:rPr>
          <w:rFonts w:hint="eastAsia" w:ascii="黑体" w:hAnsi="黑体" w:eastAsia="黑体" w:cs="黑体"/>
          <w:szCs w:val="32"/>
        </w:rPr>
        <w:t>三、报送要求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仿宋" w:hAnsi="仿宋" w:eastAsia="仿宋" w:cs="仿宋"/>
        </w:rPr>
        <w:t>本次结题申请采取网上申请与线下报送</w:t>
      </w:r>
      <w:r>
        <w:rPr>
          <w:rFonts w:hint="eastAsia" w:ascii="仿宋" w:hAnsi="仿宋" w:eastAsia="仿宋" w:cs="仿宋"/>
          <w:lang w:eastAsia="zh-CN"/>
        </w:rPr>
        <w:t>并行的</w:t>
      </w:r>
      <w:r>
        <w:rPr>
          <w:rFonts w:hint="eastAsia" w:ascii="仿宋" w:hAnsi="仿宋" w:eastAsia="仿宋" w:cs="仿宋"/>
        </w:rPr>
        <w:t>形式</w:t>
      </w:r>
      <w:r>
        <w:rPr>
          <w:rFonts w:hint="eastAsia" w:ascii="仿宋" w:hAnsi="仿宋" w:eastAsia="仿宋" w:cs="仿宋"/>
          <w:lang w:eastAsia="zh-CN"/>
        </w:rPr>
        <w:t>，</w:t>
      </w:r>
      <w:r>
        <w:rPr>
          <w:rFonts w:hint="eastAsia" w:ascii="仿宋" w:hAnsi="仿宋" w:eastAsia="仿宋" w:cs="仿宋"/>
        </w:rPr>
        <w:t>未参加网上申请的</w:t>
      </w:r>
      <w:r>
        <w:rPr>
          <w:rFonts w:hint="eastAsia" w:ascii="仿宋" w:hAnsi="仿宋" w:eastAsia="仿宋" w:cs="仿宋"/>
          <w:lang w:val="en-US" w:eastAsia="zh-CN"/>
        </w:rPr>
        <w:t>课题负责人</w:t>
      </w:r>
      <w:r>
        <w:rPr>
          <w:rFonts w:hint="eastAsia" w:ascii="仿宋" w:hAnsi="仿宋" w:eastAsia="仿宋" w:cs="仿宋"/>
        </w:rPr>
        <w:t>不得进行线下报送。</w:t>
      </w:r>
      <w:r>
        <w:rPr>
          <w:rFonts w:hint="eastAsia" w:ascii="仿宋" w:hAnsi="仿宋" w:eastAsia="仿宋" w:cs="仿宋"/>
          <w:lang w:val="en-US" w:eastAsia="zh-CN"/>
        </w:rPr>
        <w:t>报送工作需按照相应流程开展，</w:t>
      </w:r>
      <w:r>
        <w:rPr>
          <w:rFonts w:hint="eastAsia" w:ascii="仿宋" w:hAnsi="仿宋" w:eastAsia="仿宋" w:cs="仿宋"/>
        </w:rPr>
        <w:t>各级科研管理</w:t>
      </w:r>
      <w:r>
        <w:rPr>
          <w:rFonts w:hint="eastAsia" w:ascii="仿宋" w:hAnsi="仿宋" w:eastAsia="仿宋" w:cs="仿宋"/>
          <w:lang w:val="en-US" w:eastAsia="zh-CN"/>
        </w:rPr>
        <w:t>机构</w:t>
      </w:r>
      <w:r>
        <w:rPr>
          <w:rFonts w:hint="eastAsia" w:ascii="仿宋" w:hAnsi="仿宋" w:eastAsia="仿宋" w:cs="仿宋"/>
        </w:rPr>
        <w:t>的具体</w:t>
      </w:r>
      <w:r>
        <w:rPr>
          <w:rFonts w:hint="eastAsia" w:ascii="仿宋" w:hAnsi="仿宋" w:eastAsia="仿宋" w:cs="仿宋"/>
          <w:lang w:val="en-US" w:eastAsia="zh-CN"/>
        </w:rPr>
        <w:t>工作</w:t>
      </w:r>
      <w:r>
        <w:rPr>
          <w:rFonts w:hint="eastAsia" w:ascii="仿宋" w:hAnsi="仿宋" w:eastAsia="仿宋" w:cs="仿宋"/>
        </w:rPr>
        <w:t>流程及时间</w:t>
      </w:r>
      <w:r>
        <w:rPr>
          <w:rFonts w:hint="eastAsia" w:ascii="仿宋" w:hAnsi="仿宋" w:eastAsia="仿宋" w:cs="仿宋"/>
          <w:lang w:val="en-US" w:eastAsia="zh-CN"/>
        </w:rPr>
        <w:t>节点</w:t>
      </w:r>
      <w:r>
        <w:rPr>
          <w:rFonts w:hint="eastAsia" w:ascii="仿宋" w:hAnsi="仿宋" w:eastAsia="仿宋" w:cs="仿宋"/>
        </w:rPr>
        <w:t>由各单位</w:t>
      </w:r>
      <w:r>
        <w:rPr>
          <w:rFonts w:hint="eastAsia" w:ascii="仿宋" w:hAnsi="仿宋" w:eastAsia="仿宋" w:cs="仿宋"/>
          <w:lang w:val="en-US" w:eastAsia="zh-CN"/>
        </w:rPr>
        <w:t>依据本通知要求</w:t>
      </w:r>
      <w:r>
        <w:rPr>
          <w:rFonts w:hint="eastAsia" w:ascii="仿宋" w:hAnsi="仿宋" w:eastAsia="仿宋" w:cs="仿宋"/>
        </w:rPr>
        <w:t>自行决定</w:t>
      </w:r>
      <w:r>
        <w:rPr>
          <w:rFonts w:hint="eastAsia" w:ascii="仿宋" w:hAnsi="仿宋" w:eastAsia="仿宋" w:cs="仿宋"/>
          <w:lang w:eastAsia="zh-CN"/>
        </w:rPr>
        <w:t>，</w:t>
      </w:r>
      <w:r>
        <w:rPr>
          <w:rFonts w:hint="eastAsia" w:ascii="仿宋" w:hAnsi="仿宋" w:eastAsia="仿宋" w:cs="仿宋"/>
        </w:rPr>
        <w:t>并应</w:t>
      </w:r>
      <w:r>
        <w:rPr>
          <w:rFonts w:hint="eastAsia" w:ascii="仿宋" w:hAnsi="仿宋" w:eastAsia="仿宋" w:cs="仿宋"/>
          <w:lang w:val="en-US" w:eastAsia="zh-CN"/>
        </w:rPr>
        <w:t>对区域内课题负责人</w:t>
      </w:r>
      <w:r>
        <w:rPr>
          <w:rFonts w:hint="eastAsia" w:ascii="仿宋" w:hAnsi="仿宋" w:eastAsia="仿宋" w:cs="仿宋"/>
        </w:rPr>
        <w:t>予以公告。</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napToGrid/>
          <w:color w:val="000000"/>
          <w:kern w:val="2"/>
        </w:rPr>
      </w:pPr>
      <w:r>
        <w:rPr>
          <w:rFonts w:hint="eastAsia" w:ascii="仿宋" w:hAnsi="仿宋" w:eastAsia="仿宋" w:cs="仿宋"/>
          <w:snapToGrid/>
          <w:color w:val="000000"/>
          <w:kern w:val="2"/>
        </w:rPr>
        <w:t>（一）网上申请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Times New Roman" w:hAnsi="Times New Roman" w:eastAsia="仿宋" w:cs="仿宋"/>
        </w:rPr>
        <w:t>1</w:t>
      </w:r>
      <w:r>
        <w:rPr>
          <w:rFonts w:hint="eastAsia" w:ascii="仿宋" w:hAnsi="仿宋" w:eastAsia="仿宋" w:cs="仿宋"/>
        </w:rPr>
        <w:t>.网上申请网址。广西教育科学规划</w:t>
      </w:r>
      <w:r>
        <w:rPr>
          <w:rFonts w:hint="eastAsia" w:ascii="仿宋" w:hAnsi="仿宋" w:eastAsia="仿宋" w:cs="仿宋"/>
          <w:lang w:eastAsia="zh-CN"/>
        </w:rPr>
        <w:t>课题管理信息系统</w:t>
      </w:r>
      <w:r>
        <w:rPr>
          <w:rFonts w:hint="eastAsia" w:ascii="仿宋" w:hAnsi="仿宋" w:eastAsia="仿宋" w:cs="仿宋"/>
        </w:rPr>
        <w:t>（https://ghkt.gxeduyun.edu.cn/</w:t>
      </w:r>
      <w:r>
        <w:rPr>
          <w:rFonts w:hint="eastAsia" w:ascii="仿宋" w:hAnsi="仿宋" w:eastAsia="仿宋" w:cs="仿宋"/>
          <w:lang w:val="en-US" w:eastAsia="zh-CN"/>
        </w:rPr>
        <w:t>，</w:t>
      </w:r>
      <w:r>
        <w:rPr>
          <w:rFonts w:hint="eastAsia" w:ascii="仿宋" w:hAnsi="仿宋" w:eastAsia="仿宋" w:cs="仿宋"/>
          <w:lang w:eastAsia="zh-CN"/>
        </w:rPr>
        <w:t>以下简称“课题</w:t>
      </w:r>
      <w:r>
        <w:rPr>
          <w:rFonts w:hint="eastAsia" w:ascii="仿宋" w:hAnsi="仿宋" w:eastAsia="仿宋" w:cs="仿宋"/>
        </w:rPr>
        <w:t>管理</w:t>
      </w:r>
      <w:r>
        <w:rPr>
          <w:rFonts w:hint="eastAsia" w:ascii="仿宋" w:hAnsi="仿宋" w:eastAsia="仿宋" w:cs="仿宋"/>
          <w:lang w:eastAsia="zh-CN"/>
        </w:rPr>
        <w:t>系统”</w:t>
      </w:r>
      <w:r>
        <w:rPr>
          <w:rFonts w:hint="eastAsia" w:ascii="仿宋" w:hAnsi="仿宋" w:eastAsia="仿宋" w:cs="仿宋"/>
        </w:rPr>
        <w:t>）</w:t>
      </w:r>
      <w:r>
        <w:rPr>
          <w:rFonts w:hint="eastAsia" w:ascii="仿宋" w:hAnsi="仿宋" w:eastAsia="仿宋" w:cs="仿宋"/>
          <w:lang w:eastAsia="zh-CN"/>
        </w:rPr>
        <w:t>是</w:t>
      </w:r>
      <w:r>
        <w:rPr>
          <w:rFonts w:hint="eastAsia" w:ascii="仿宋" w:hAnsi="仿宋" w:eastAsia="仿宋" w:cs="仿宋"/>
        </w:rPr>
        <w:t>本次结题申请的唯一</w:t>
      </w:r>
      <w:r>
        <w:rPr>
          <w:rFonts w:hint="eastAsia" w:ascii="仿宋" w:hAnsi="仿宋" w:eastAsia="仿宋" w:cs="仿宋"/>
          <w:lang w:eastAsia="zh-CN"/>
        </w:rPr>
        <w:t>官方</w:t>
      </w:r>
      <w:r>
        <w:rPr>
          <w:rFonts w:hint="eastAsia" w:ascii="仿宋" w:hAnsi="仿宋" w:eastAsia="仿宋" w:cs="仿宋"/>
        </w:rPr>
        <w:t>网络平台。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Times New Roman" w:hAnsi="Times New Roman" w:eastAsia="仿宋" w:cs="仿宋"/>
        </w:rPr>
        <w:t>2</w:t>
      </w:r>
      <w:r>
        <w:rPr>
          <w:rFonts w:hint="eastAsia" w:ascii="仿宋" w:hAnsi="仿宋" w:eastAsia="仿宋" w:cs="仿宋"/>
        </w:rPr>
        <w:t>.网上申请</w:t>
      </w:r>
      <w:r>
        <w:rPr>
          <w:rFonts w:hint="eastAsia" w:ascii="仿宋" w:hAnsi="仿宋" w:eastAsia="仿宋" w:cs="仿宋"/>
          <w:lang w:eastAsia="zh-CN"/>
        </w:rPr>
        <w:t>流程。网上申请结题需依次完成如下流程</w:t>
      </w:r>
      <w:r>
        <w:rPr>
          <w:rFonts w:hint="eastAsia" w:ascii="仿宋" w:hAnsi="仿宋" w:eastAsia="仿宋" w:cs="仿宋"/>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000000"/>
          <w:sz w:val="32"/>
          <w:szCs w:val="32"/>
          <w:lang w:val="en-US" w:eastAsia="zh-CN"/>
        </w:rPr>
      </w:pPr>
      <w:r>
        <w:rPr>
          <w:rFonts w:hint="eastAsia" w:ascii="仿宋" w:hAnsi="仿宋" w:eastAsia="仿宋" w:cs="仿宋"/>
          <w:color w:val="000000"/>
          <w:lang w:eastAsia="zh-CN"/>
        </w:rPr>
        <w:t>（</w:t>
      </w:r>
      <w:r>
        <w:rPr>
          <w:rFonts w:hint="eastAsia" w:ascii="Times New Roman" w:hAnsi="Times New Roman" w:eastAsia="仿宋" w:cs="仿宋"/>
          <w:color w:val="000000"/>
          <w:lang w:val="en-US" w:eastAsia="zh-CN"/>
        </w:rPr>
        <w:t>1</w:t>
      </w:r>
      <w:r>
        <w:rPr>
          <w:rFonts w:hint="eastAsia" w:ascii="仿宋" w:hAnsi="仿宋" w:eastAsia="仿宋" w:cs="仿宋"/>
          <w:color w:val="000000"/>
          <w:lang w:eastAsia="zh-CN"/>
        </w:rPr>
        <w:t>）</w:t>
      </w:r>
      <w:r>
        <w:rPr>
          <w:rFonts w:hint="eastAsia" w:ascii="仿宋" w:hAnsi="仿宋" w:eastAsia="仿宋" w:cs="仿宋"/>
          <w:color w:val="000000"/>
          <w:sz w:val="32"/>
          <w:szCs w:val="32"/>
          <w:lang w:val="en-US" w:eastAsia="zh-CN"/>
        </w:rPr>
        <w:t>请</w:t>
      </w:r>
      <w:r>
        <w:rPr>
          <w:rFonts w:hint="eastAsia" w:ascii="仿宋" w:hAnsi="仿宋" w:eastAsia="仿宋" w:cs="仿宋"/>
          <w:color w:val="000000"/>
          <w:sz w:val="32"/>
          <w:szCs w:val="32"/>
          <w:lang w:eastAsia="zh-CN"/>
        </w:rPr>
        <w:t>使用</w:t>
      </w:r>
      <w:r>
        <w:rPr>
          <w:rFonts w:hint="eastAsia" w:ascii="仿宋" w:hAnsi="仿宋" w:eastAsia="仿宋" w:cs="仿宋"/>
          <w:color w:val="000000"/>
          <w:sz w:val="32"/>
          <w:szCs w:val="32"/>
        </w:rPr>
        <w:t>课题负责人</w:t>
      </w:r>
      <w:r>
        <w:rPr>
          <w:rFonts w:hint="eastAsia" w:ascii="仿宋" w:hAnsi="仿宋" w:eastAsia="仿宋" w:cs="仿宋"/>
          <w:color w:val="000000"/>
          <w:sz w:val="32"/>
          <w:szCs w:val="32"/>
          <w:lang w:val="en-US" w:eastAsia="zh-CN"/>
        </w:rPr>
        <w:t>的</w:t>
      </w:r>
      <w:r>
        <w:rPr>
          <w:rFonts w:hint="eastAsia" w:ascii="仿宋" w:hAnsi="仿宋" w:eastAsia="仿宋" w:cs="仿宋"/>
          <w:color w:val="000000"/>
          <w:sz w:val="32"/>
          <w:szCs w:val="32"/>
          <w:lang w:eastAsia="zh-CN"/>
        </w:rPr>
        <w:t>账号密码</w:t>
      </w:r>
      <w:r>
        <w:rPr>
          <w:rFonts w:hint="eastAsia" w:ascii="仿宋" w:hAnsi="仿宋" w:eastAsia="仿宋" w:cs="仿宋"/>
          <w:color w:val="000000"/>
          <w:sz w:val="32"/>
          <w:szCs w:val="32"/>
        </w:rPr>
        <w:t>登录</w:t>
      </w:r>
      <w:r>
        <w:rPr>
          <w:rFonts w:hint="eastAsia" w:ascii="仿宋" w:hAnsi="仿宋" w:eastAsia="仿宋" w:cs="仿宋"/>
          <w:lang w:eastAsia="zh-CN"/>
        </w:rPr>
        <w:t>课题</w:t>
      </w:r>
      <w:r>
        <w:rPr>
          <w:rFonts w:hint="eastAsia" w:ascii="仿宋" w:hAnsi="仿宋" w:eastAsia="仿宋" w:cs="仿宋"/>
        </w:rPr>
        <w:t>管理</w:t>
      </w:r>
      <w:r>
        <w:rPr>
          <w:rFonts w:hint="eastAsia" w:ascii="仿宋" w:hAnsi="仿宋" w:eastAsia="仿宋" w:cs="仿宋"/>
          <w:lang w:eastAsia="zh-CN"/>
        </w:rPr>
        <w:t>系统</w:t>
      </w:r>
      <w:r>
        <w:rPr>
          <w:rFonts w:hint="eastAsia" w:ascii="仿宋" w:hAnsi="仿宋" w:eastAsia="仿宋" w:cs="仿宋"/>
          <w:color w:val="000000"/>
          <w:sz w:val="32"/>
          <w:szCs w:val="32"/>
        </w:rPr>
        <w:t>进行网上申请</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如</w:t>
      </w:r>
      <w:r>
        <w:rPr>
          <w:rFonts w:hint="eastAsia" w:ascii="仿宋" w:hAnsi="仿宋" w:eastAsia="仿宋" w:cs="仿宋"/>
          <w:color w:val="000000"/>
          <w:sz w:val="32"/>
          <w:szCs w:val="32"/>
          <w:lang w:val="en-US" w:eastAsia="zh-CN"/>
        </w:rPr>
        <w:t>课题负责人暂无账号，则需先如</w:t>
      </w:r>
      <w:r>
        <w:rPr>
          <w:rFonts w:hint="eastAsia" w:ascii="仿宋" w:hAnsi="仿宋" w:eastAsia="仿宋" w:cs="仿宋"/>
          <w:color w:val="000000"/>
          <w:sz w:val="32"/>
          <w:szCs w:val="32"/>
        </w:rPr>
        <w:t>实选择所在单位</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填写本人基本信息进行账号注册后，再登录操作</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不得使用课题组成员的账号进行网上申请操作。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sz w:val="32"/>
          <w:szCs w:val="32"/>
          <w:highlight w:val="none"/>
          <w:lang w:val="en-US" w:eastAsia="zh-CN"/>
        </w:rPr>
      </w:pPr>
      <w:r>
        <w:rPr>
          <w:rFonts w:hint="eastAsia" w:ascii="仿宋" w:hAnsi="仿宋" w:eastAsia="仿宋" w:cs="仿宋"/>
          <w:color w:val="000000"/>
          <w:sz w:val="32"/>
          <w:szCs w:val="32"/>
          <w:lang w:eastAsia="zh-CN"/>
        </w:rPr>
        <w:t>（</w:t>
      </w:r>
      <w:r>
        <w:rPr>
          <w:rFonts w:hint="eastAsia" w:ascii="Times New Roman" w:hAnsi="Times New Roman" w:eastAsia="仿宋" w:cs="仿宋"/>
          <w:color w:val="000000"/>
          <w:sz w:val="32"/>
          <w:szCs w:val="32"/>
          <w:lang w:val="en-US" w:eastAsia="zh-CN"/>
        </w:rPr>
        <w:t>2</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请课题负责人认真阅读结题操作流程（附件</w:t>
      </w:r>
      <w:r>
        <w:rPr>
          <w:rFonts w:hint="eastAsia" w:ascii="Times New Roman" w:hAnsi="Times New Roman" w:eastAsia="仿宋" w:cs="仿宋"/>
          <w:color w:val="000000"/>
          <w:sz w:val="32"/>
          <w:szCs w:val="32"/>
          <w:lang w:val="en-US" w:eastAsia="zh-CN"/>
        </w:rPr>
        <w:t>2</w:t>
      </w:r>
      <w:r>
        <w:rPr>
          <w:rFonts w:hint="eastAsia" w:ascii="仿宋" w:hAnsi="仿宋" w:eastAsia="仿宋" w:cs="仿宋"/>
          <w:color w:val="000000"/>
          <w:sz w:val="32"/>
          <w:szCs w:val="32"/>
          <w:lang w:val="en-US" w:eastAsia="zh-CN"/>
        </w:rPr>
        <w:t>），按照流程正确</w:t>
      </w:r>
      <w:r>
        <w:rPr>
          <w:rFonts w:hint="eastAsia" w:ascii="仿宋" w:hAnsi="仿宋" w:eastAsia="仿宋" w:cs="仿宋"/>
          <w:color w:val="000000"/>
          <w:sz w:val="32"/>
          <w:szCs w:val="32"/>
          <w:lang w:eastAsia="zh-CN"/>
        </w:rPr>
        <w:t>填写课题</w:t>
      </w:r>
      <w:r>
        <w:rPr>
          <w:rFonts w:hint="eastAsia" w:ascii="仿宋" w:hAnsi="仿宋" w:eastAsia="仿宋" w:cs="仿宋"/>
          <w:color w:val="000000"/>
          <w:sz w:val="32"/>
          <w:szCs w:val="32"/>
          <w:lang w:val="en-US" w:eastAsia="zh-CN"/>
        </w:rPr>
        <w:t>基本</w:t>
      </w:r>
      <w:r>
        <w:rPr>
          <w:rFonts w:hint="eastAsia" w:ascii="仿宋" w:hAnsi="仿宋" w:eastAsia="仿宋" w:cs="仿宋"/>
          <w:color w:val="000000"/>
          <w:sz w:val="32"/>
          <w:szCs w:val="32"/>
          <w:lang w:eastAsia="zh-CN"/>
        </w:rPr>
        <w:t>信息，</w:t>
      </w:r>
      <w:r>
        <w:rPr>
          <w:rFonts w:hint="eastAsia" w:ascii="仿宋" w:hAnsi="仿宋" w:eastAsia="仿宋" w:cs="仿宋"/>
          <w:color w:val="000000"/>
          <w:sz w:val="32"/>
          <w:szCs w:val="32"/>
          <w:lang w:val="en-US" w:eastAsia="zh-CN"/>
        </w:rPr>
        <w:t>完整上传结题</w:t>
      </w:r>
      <w:r>
        <w:rPr>
          <w:rFonts w:hint="eastAsia" w:ascii="仿宋" w:hAnsi="仿宋" w:eastAsia="仿宋" w:cs="仿宋"/>
          <w:color w:val="000000"/>
          <w:sz w:val="32"/>
          <w:szCs w:val="32"/>
          <w:lang w:eastAsia="zh-CN"/>
        </w:rPr>
        <w:t>材料，</w:t>
      </w:r>
      <w:r>
        <w:rPr>
          <w:rFonts w:hint="eastAsia" w:ascii="仿宋" w:hAnsi="仿宋" w:eastAsia="仿宋" w:cs="仿宋"/>
          <w:color w:val="000000"/>
          <w:sz w:val="32"/>
          <w:szCs w:val="32"/>
          <w:lang w:val="en-US" w:eastAsia="zh-CN"/>
        </w:rPr>
        <w:t>并在完成全部操作步骤后，</w:t>
      </w:r>
      <w:r>
        <w:rPr>
          <w:rFonts w:hint="eastAsia" w:ascii="仿宋" w:hAnsi="仿宋" w:eastAsia="仿宋" w:cs="仿宋"/>
          <w:color w:val="000000"/>
          <w:sz w:val="32"/>
          <w:szCs w:val="32"/>
        </w:rPr>
        <w:t>及时提交</w:t>
      </w:r>
      <w:r>
        <w:rPr>
          <w:rFonts w:hint="eastAsia" w:ascii="仿宋" w:hAnsi="仿宋" w:eastAsia="仿宋" w:cs="仿宋"/>
          <w:color w:val="000000"/>
          <w:sz w:val="32"/>
          <w:szCs w:val="32"/>
          <w:lang w:val="en-US" w:eastAsia="zh-CN"/>
        </w:rPr>
        <w:t>至</w:t>
      </w:r>
      <w:r>
        <w:rPr>
          <w:rFonts w:hint="eastAsia" w:ascii="仿宋" w:hAnsi="仿宋" w:eastAsia="仿宋" w:cs="仿宋"/>
          <w:color w:val="000000"/>
          <w:sz w:val="32"/>
          <w:szCs w:val="32"/>
        </w:rPr>
        <w:t>上一级</w:t>
      </w:r>
      <w:r>
        <w:rPr>
          <w:rFonts w:hint="eastAsia" w:ascii="仿宋" w:hAnsi="仿宋" w:eastAsia="仿宋" w:cs="仿宋"/>
          <w:color w:val="000000"/>
          <w:sz w:val="32"/>
          <w:szCs w:val="32"/>
          <w:lang w:eastAsia="zh-CN"/>
        </w:rPr>
        <w:t>科研管理</w:t>
      </w:r>
      <w:r>
        <w:rPr>
          <w:rFonts w:hint="eastAsia" w:ascii="仿宋" w:hAnsi="仿宋" w:eastAsia="仿宋" w:cs="仿宋"/>
          <w:color w:val="000000"/>
          <w:sz w:val="32"/>
          <w:szCs w:val="32"/>
          <w:lang w:val="en-US" w:eastAsia="zh-CN"/>
        </w:rPr>
        <w:t>机构</w:t>
      </w:r>
      <w:r>
        <w:rPr>
          <w:rFonts w:hint="eastAsia" w:ascii="仿宋" w:hAnsi="仿宋" w:eastAsia="仿宋" w:cs="仿宋"/>
          <w:color w:val="000000"/>
          <w:sz w:val="32"/>
          <w:szCs w:val="32"/>
          <w:lang w:eastAsia="zh-CN"/>
        </w:rPr>
        <w:t>进行</w:t>
      </w:r>
      <w:r>
        <w:rPr>
          <w:rFonts w:hint="eastAsia" w:ascii="仿宋" w:hAnsi="仿宋" w:eastAsia="仿宋" w:cs="仿宋"/>
          <w:color w:val="000000"/>
          <w:sz w:val="32"/>
          <w:szCs w:val="32"/>
        </w:rPr>
        <w:t>审核</w:t>
      </w:r>
      <w:r>
        <w:rPr>
          <w:rFonts w:hint="eastAsia" w:ascii="仿宋" w:hAnsi="仿宋" w:eastAsia="仿宋" w:cs="仿宋"/>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lang w:val="en-US"/>
        </w:rPr>
      </w:pPr>
      <w:r>
        <w:rPr>
          <w:rFonts w:hint="eastAsia" w:ascii="仿宋" w:hAnsi="仿宋" w:eastAsia="仿宋" w:cs="仿宋"/>
          <w:lang w:val="en-US" w:eastAsia="zh-CN"/>
        </w:rPr>
        <w:t>（</w:t>
      </w:r>
      <w:r>
        <w:rPr>
          <w:rFonts w:hint="eastAsia" w:ascii="Times New Roman" w:hAnsi="Times New Roman" w:eastAsia="仿宋" w:cs="仿宋"/>
          <w:lang w:val="en-US" w:eastAsia="zh-CN"/>
        </w:rPr>
        <w:t>3</w:t>
      </w:r>
      <w:r>
        <w:rPr>
          <w:rFonts w:hint="eastAsia" w:ascii="仿宋" w:hAnsi="仿宋" w:eastAsia="仿宋" w:cs="仿宋"/>
          <w:lang w:val="en-US" w:eastAsia="zh-CN"/>
        </w:rPr>
        <w:t>）</w:t>
      </w:r>
      <w:r>
        <w:rPr>
          <w:rFonts w:hint="eastAsia" w:ascii="仿宋" w:hAnsi="仿宋" w:eastAsia="仿宋" w:cs="仿宋"/>
        </w:rPr>
        <w:t>各设区市教育科学研究所或教育科学规划办、各高等学校</w:t>
      </w:r>
      <w:r>
        <w:rPr>
          <w:rFonts w:hint="eastAsia" w:ascii="仿宋" w:hAnsi="仿宋" w:eastAsia="仿宋" w:cs="仿宋"/>
          <w:lang w:eastAsia="zh-CN"/>
        </w:rPr>
        <w:t>在课题</w:t>
      </w:r>
      <w:r>
        <w:rPr>
          <w:rFonts w:hint="eastAsia" w:ascii="仿宋" w:hAnsi="仿宋" w:eastAsia="仿宋" w:cs="仿宋"/>
        </w:rPr>
        <w:t>管理</w:t>
      </w:r>
      <w:r>
        <w:rPr>
          <w:rFonts w:hint="eastAsia" w:ascii="仿宋" w:hAnsi="仿宋" w:eastAsia="仿宋" w:cs="仿宋"/>
          <w:lang w:eastAsia="zh-CN"/>
        </w:rPr>
        <w:t>系统中</w:t>
      </w:r>
      <w:r>
        <w:rPr>
          <w:rFonts w:hint="eastAsia" w:ascii="仿宋" w:hAnsi="仿宋" w:eastAsia="仿宋" w:cs="仿宋"/>
        </w:rPr>
        <w:t>开展本区域自筹经费一般课题（C类）结题材料</w:t>
      </w:r>
      <w:r>
        <w:rPr>
          <w:rFonts w:hint="eastAsia" w:ascii="仿宋" w:hAnsi="仿宋" w:eastAsia="仿宋" w:cs="仿宋"/>
          <w:lang w:eastAsia="zh-CN"/>
        </w:rPr>
        <w:t>的审核</w:t>
      </w:r>
      <w:r>
        <w:rPr>
          <w:rFonts w:hint="eastAsia" w:ascii="仿宋" w:hAnsi="仿宋" w:eastAsia="仿宋" w:cs="仿宋"/>
          <w:lang w:val="en-US" w:eastAsia="zh-CN"/>
        </w:rPr>
        <w:t>与提交</w:t>
      </w:r>
      <w:r>
        <w:rPr>
          <w:rFonts w:hint="eastAsia" w:ascii="仿宋" w:hAnsi="仿宋" w:eastAsia="仿宋" w:cs="仿宋"/>
        </w:rPr>
        <w:t>。</w:t>
      </w:r>
      <w:r>
        <w:rPr>
          <w:rFonts w:hint="eastAsia" w:ascii="仿宋" w:hAnsi="仿宋" w:eastAsia="仿宋" w:cs="仿宋"/>
          <w:lang w:eastAsia="zh-CN"/>
        </w:rPr>
        <w:t>其中，具有广西教育科学规划课题委托管理授权的受托单位，可在课题管理系统中对</w:t>
      </w:r>
      <w:r>
        <w:rPr>
          <w:rFonts w:hint="eastAsia" w:ascii="仿宋" w:hAnsi="仿宋" w:eastAsia="仿宋" w:cs="仿宋"/>
          <w:lang w:val="en-US" w:eastAsia="zh-CN"/>
        </w:rPr>
        <w:t>C类课题进行评审，将评审意见及结题材料提交至</w:t>
      </w:r>
      <w:r>
        <w:rPr>
          <w:rFonts w:hint="eastAsia" w:ascii="仿宋" w:hAnsi="仿宋" w:eastAsia="仿宋" w:cs="仿宋"/>
        </w:rPr>
        <w:t>广西教育科学规划领导小组办公室</w:t>
      </w:r>
      <w:r>
        <w:rPr>
          <w:rFonts w:hint="eastAsia" w:ascii="仿宋" w:hAnsi="仿宋" w:eastAsia="仿宋" w:cs="仿宋"/>
          <w:lang w:val="en-US" w:eastAsia="zh-CN"/>
        </w:rPr>
        <w:t>复审，也可不在本级进行评审而直接提交上一级评审。其他未获授权的单位，不得在本级进行评审，需</w:t>
      </w:r>
      <w:r>
        <w:rPr>
          <w:rFonts w:hint="eastAsia" w:ascii="仿宋" w:hAnsi="仿宋" w:eastAsia="仿宋" w:cs="仿宋"/>
          <w:lang w:eastAsia="zh-CN"/>
        </w:rPr>
        <w:t>在课题管理系统中</w:t>
      </w:r>
      <w:r>
        <w:rPr>
          <w:rFonts w:hint="eastAsia" w:ascii="仿宋" w:hAnsi="仿宋" w:eastAsia="仿宋" w:cs="仿宋"/>
          <w:lang w:val="en-US" w:eastAsia="zh-CN"/>
        </w:rPr>
        <w:t>将材料完整的C类课题直接提交上一级评审。其他类型的课题各</w:t>
      </w:r>
      <w:r>
        <w:rPr>
          <w:rFonts w:hint="eastAsia" w:ascii="仿宋" w:hAnsi="仿宋" w:eastAsia="仿宋" w:cs="仿宋"/>
          <w:color w:val="000000"/>
          <w:sz w:val="32"/>
          <w:szCs w:val="32"/>
          <w:lang w:eastAsia="zh-CN"/>
        </w:rPr>
        <w:t>科研管理</w:t>
      </w:r>
      <w:r>
        <w:rPr>
          <w:rFonts w:hint="eastAsia" w:ascii="仿宋" w:hAnsi="仿宋" w:eastAsia="仿宋" w:cs="仿宋"/>
          <w:color w:val="000000"/>
          <w:sz w:val="32"/>
          <w:szCs w:val="32"/>
          <w:lang w:val="en-US" w:eastAsia="zh-CN"/>
        </w:rPr>
        <w:t>机构</w:t>
      </w:r>
      <w:r>
        <w:rPr>
          <w:rFonts w:hint="eastAsia" w:ascii="仿宋" w:hAnsi="仿宋" w:eastAsia="仿宋" w:cs="仿宋"/>
          <w:lang w:val="en-US" w:eastAsia="zh-CN"/>
        </w:rPr>
        <w:t>无需在系统中进行提交操作。</w:t>
      </w:r>
      <w:r>
        <w:rPr>
          <w:rFonts w:hint="eastAsia" w:ascii="仿宋" w:hAnsi="仿宋" w:eastAsia="仿宋" w:cs="仿宋"/>
          <w:lang w:eastAsia="zh-CN"/>
        </w:rPr>
        <w:t>通过</w:t>
      </w:r>
      <w:r>
        <w:rPr>
          <w:rFonts w:hint="eastAsia" w:ascii="仿宋" w:hAnsi="仿宋" w:eastAsia="仿宋" w:cs="仿宋"/>
        </w:rPr>
        <w:t>课题管理系统提交</w:t>
      </w:r>
      <w:r>
        <w:rPr>
          <w:rFonts w:hint="eastAsia" w:ascii="仿宋" w:hAnsi="仿宋" w:eastAsia="仿宋" w:cs="仿宋"/>
          <w:lang w:val="en-US" w:eastAsia="zh-CN"/>
        </w:rPr>
        <w:t>至</w:t>
      </w:r>
      <w:r>
        <w:rPr>
          <w:rFonts w:hint="eastAsia" w:ascii="仿宋" w:hAnsi="仿宋" w:eastAsia="仿宋" w:cs="仿宋"/>
        </w:rPr>
        <w:t>广西教育科学规划领导小组办公室的所有材料，均视为</w:t>
      </w:r>
      <w:r>
        <w:rPr>
          <w:rFonts w:hint="eastAsia" w:ascii="仿宋" w:hAnsi="仿宋" w:eastAsia="仿宋" w:cs="仿宋"/>
          <w:lang w:eastAsia="zh-CN"/>
        </w:rPr>
        <w:t>已</w:t>
      </w:r>
      <w:r>
        <w:rPr>
          <w:rFonts w:hint="eastAsia" w:ascii="仿宋" w:hAnsi="仿宋" w:eastAsia="仿宋" w:cs="仿宋"/>
          <w:lang w:val="en-US" w:eastAsia="zh-CN"/>
        </w:rPr>
        <w:t>获</w:t>
      </w:r>
      <w:r>
        <w:rPr>
          <w:rFonts w:hint="eastAsia" w:ascii="仿宋" w:hAnsi="仿宋" w:eastAsia="仿宋" w:cs="仿宋"/>
        </w:rPr>
        <w:t>各级科研管理</w:t>
      </w:r>
      <w:r>
        <w:rPr>
          <w:rFonts w:hint="eastAsia" w:ascii="仿宋" w:hAnsi="仿宋" w:eastAsia="仿宋" w:cs="仿宋"/>
          <w:lang w:val="en-US" w:eastAsia="zh-CN"/>
        </w:rPr>
        <w:t>机构</w:t>
      </w:r>
      <w:r>
        <w:rPr>
          <w:rFonts w:hint="eastAsia" w:ascii="仿宋" w:hAnsi="仿宋" w:eastAsia="仿宋" w:cs="仿宋"/>
        </w:rPr>
        <w:t>审核同意的材料。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Times New Roman" w:hAnsi="Times New Roman" w:eastAsia="仿宋" w:cs="仿宋"/>
          <w:lang w:val="en-US" w:eastAsia="zh-CN"/>
        </w:rPr>
        <w:t>3</w:t>
      </w:r>
      <w:r>
        <w:rPr>
          <w:rFonts w:hint="eastAsia" w:ascii="仿宋" w:hAnsi="仿宋" w:eastAsia="仿宋" w:cs="仿宋"/>
          <w:lang w:val="en-US" w:eastAsia="zh-CN"/>
        </w:rPr>
        <w:t>.</w:t>
      </w:r>
      <w:r>
        <w:rPr>
          <w:rFonts w:hint="eastAsia" w:ascii="仿宋" w:hAnsi="仿宋" w:eastAsia="仿宋" w:cs="仿宋"/>
        </w:rPr>
        <w:t>网上申请时间。课题管理系统开放时间为</w:t>
      </w:r>
      <w:r>
        <w:rPr>
          <w:rFonts w:hint="eastAsia" w:ascii="Times New Roman" w:hAnsi="Times New Roman" w:eastAsia="仿宋" w:cs="仿宋"/>
        </w:rPr>
        <w:t>202</w:t>
      </w:r>
      <w:r>
        <w:rPr>
          <w:rFonts w:hint="eastAsia" w:ascii="Times New Roman" w:hAnsi="Times New Roman" w:eastAsia="仿宋" w:cs="仿宋"/>
          <w:lang w:val="en-US" w:eastAsia="zh-CN"/>
        </w:rPr>
        <w:t>3</w:t>
      </w:r>
      <w:r>
        <w:rPr>
          <w:rFonts w:hint="eastAsia" w:ascii="仿宋" w:hAnsi="仿宋" w:eastAsia="仿宋" w:cs="仿宋"/>
        </w:rPr>
        <w:t>年</w:t>
      </w:r>
      <w:r>
        <w:rPr>
          <w:rFonts w:hint="eastAsia" w:ascii="Times New Roman" w:hAnsi="Times New Roman" w:eastAsia="仿宋" w:cs="仿宋"/>
          <w:lang w:val="en-US" w:eastAsia="zh-CN"/>
        </w:rPr>
        <w:t>3</w:t>
      </w:r>
      <w:r>
        <w:rPr>
          <w:rFonts w:hint="eastAsia" w:ascii="仿宋" w:hAnsi="仿宋" w:eastAsia="仿宋" w:cs="仿宋"/>
        </w:rPr>
        <w:t>月</w:t>
      </w:r>
      <w:r>
        <w:rPr>
          <w:rFonts w:hint="eastAsia" w:ascii="Times New Roman" w:hAnsi="Times New Roman" w:eastAsia="仿宋" w:cs="仿宋"/>
          <w:lang w:val="en-US" w:eastAsia="zh-CN"/>
        </w:rPr>
        <w:t>28</w:t>
      </w:r>
      <w:r>
        <w:rPr>
          <w:rFonts w:hint="eastAsia" w:ascii="仿宋" w:hAnsi="仿宋" w:eastAsia="仿宋" w:cs="仿宋"/>
        </w:rPr>
        <w:t>日</w:t>
      </w:r>
      <w:r>
        <w:rPr>
          <w:rFonts w:hint="eastAsia" w:ascii="Times New Roman" w:hAnsi="Times New Roman" w:eastAsia="仿宋" w:cs="仿宋"/>
        </w:rPr>
        <w:t>10</w:t>
      </w:r>
      <w:r>
        <w:rPr>
          <w:rFonts w:hint="eastAsia" w:ascii="仿宋" w:hAnsi="仿宋" w:eastAsia="仿宋" w:cs="仿宋"/>
        </w:rPr>
        <w:t>:</w:t>
      </w:r>
      <w:r>
        <w:rPr>
          <w:rFonts w:hint="eastAsia" w:ascii="Times New Roman" w:hAnsi="Times New Roman" w:eastAsia="仿宋" w:cs="仿宋"/>
        </w:rPr>
        <w:t>00</w:t>
      </w:r>
      <w:r>
        <w:rPr>
          <w:rFonts w:hint="eastAsia" w:ascii="仿宋" w:hAnsi="仿宋" w:eastAsia="仿宋" w:cs="仿宋"/>
        </w:rPr>
        <w:t>至</w:t>
      </w:r>
      <w:r>
        <w:rPr>
          <w:rFonts w:hint="eastAsia" w:ascii="Times New Roman" w:hAnsi="Times New Roman" w:eastAsia="仿宋" w:cs="仿宋"/>
          <w:lang w:val="en-US" w:eastAsia="zh-CN"/>
        </w:rPr>
        <w:t>5</w:t>
      </w:r>
      <w:r>
        <w:rPr>
          <w:rFonts w:hint="eastAsia" w:ascii="仿宋" w:hAnsi="仿宋" w:eastAsia="仿宋" w:cs="仿宋"/>
        </w:rPr>
        <w:t>月</w:t>
      </w:r>
      <w:r>
        <w:rPr>
          <w:rFonts w:hint="eastAsia" w:ascii="Times New Roman" w:hAnsi="Times New Roman" w:eastAsia="仿宋" w:cs="仿宋"/>
          <w:lang w:val="en-US" w:eastAsia="zh-CN"/>
        </w:rPr>
        <w:t>12</w:t>
      </w:r>
      <w:r>
        <w:rPr>
          <w:rFonts w:hint="eastAsia" w:ascii="仿宋" w:hAnsi="仿宋" w:eastAsia="仿宋" w:cs="仿宋"/>
        </w:rPr>
        <w:t>日</w:t>
      </w:r>
      <w:r>
        <w:rPr>
          <w:rFonts w:hint="eastAsia" w:ascii="Times New Roman" w:hAnsi="Times New Roman" w:eastAsia="仿宋" w:cs="仿宋"/>
        </w:rPr>
        <w:t>23</w:t>
      </w:r>
      <w:r>
        <w:rPr>
          <w:rFonts w:hint="eastAsia" w:ascii="仿宋" w:hAnsi="仿宋" w:eastAsia="仿宋" w:cs="仿宋"/>
        </w:rPr>
        <w:t>:</w:t>
      </w:r>
      <w:r>
        <w:rPr>
          <w:rFonts w:hint="eastAsia" w:ascii="Times New Roman" w:hAnsi="Times New Roman" w:eastAsia="仿宋" w:cs="仿宋"/>
        </w:rPr>
        <w:t>59</w:t>
      </w:r>
      <w:r>
        <w:rPr>
          <w:rFonts w:hint="eastAsia" w:ascii="仿宋" w:hAnsi="仿宋" w:eastAsia="仿宋" w:cs="仿宋"/>
        </w:rPr>
        <w:t>，</w:t>
      </w:r>
      <w:r>
        <w:rPr>
          <w:rFonts w:hint="eastAsia" w:ascii="仿宋" w:hAnsi="仿宋" w:eastAsia="仿宋" w:cs="仿宋"/>
          <w:lang w:eastAsia="zh-CN"/>
        </w:rPr>
        <w:t>各课题负责人、</w:t>
      </w:r>
      <w:r>
        <w:rPr>
          <w:rFonts w:hint="eastAsia" w:ascii="仿宋" w:hAnsi="仿宋" w:eastAsia="仿宋" w:cs="仿宋"/>
        </w:rPr>
        <w:t>各设区市教育科学研究所或教育科学规划办、各高等学校需在此时</w:t>
      </w:r>
      <w:r>
        <w:rPr>
          <w:rFonts w:hint="eastAsia" w:ascii="仿宋" w:hAnsi="仿宋" w:eastAsia="仿宋" w:cs="仿宋"/>
          <w:lang w:eastAsia="zh-CN"/>
        </w:rPr>
        <w:t>段</w:t>
      </w:r>
      <w:r>
        <w:rPr>
          <w:rFonts w:hint="eastAsia" w:ascii="仿宋" w:hAnsi="仿宋" w:eastAsia="仿宋" w:cs="仿宋"/>
        </w:rPr>
        <w:t>内</w:t>
      </w:r>
      <w:r>
        <w:rPr>
          <w:rFonts w:hint="eastAsia" w:ascii="仿宋" w:hAnsi="仿宋" w:eastAsia="仿宋" w:cs="仿宋"/>
          <w:lang w:eastAsia="zh-CN"/>
        </w:rPr>
        <w:t>通过</w:t>
      </w:r>
      <w:r>
        <w:rPr>
          <w:rFonts w:hint="eastAsia" w:ascii="仿宋" w:hAnsi="仿宋" w:eastAsia="仿宋" w:cs="仿宋"/>
        </w:rPr>
        <w:t>课题管理系统完成</w:t>
      </w:r>
      <w:r>
        <w:rPr>
          <w:rFonts w:hint="eastAsia" w:ascii="仿宋" w:hAnsi="仿宋" w:eastAsia="仿宋" w:cs="仿宋"/>
          <w:lang w:eastAsia="zh-CN"/>
        </w:rPr>
        <w:t>所有申请</w:t>
      </w:r>
      <w:r>
        <w:rPr>
          <w:rFonts w:hint="eastAsia" w:ascii="仿宋" w:hAnsi="仿宋" w:eastAsia="仿宋" w:cs="仿宋"/>
          <w:lang w:val="en-US" w:eastAsia="zh-CN"/>
        </w:rPr>
        <w:t>和报送</w:t>
      </w:r>
      <w:r>
        <w:rPr>
          <w:rFonts w:hint="eastAsia" w:ascii="仿宋" w:hAnsi="仿宋" w:eastAsia="仿宋" w:cs="仿宋"/>
          <w:lang w:eastAsia="zh-CN"/>
        </w:rPr>
        <w:t>流程，</w:t>
      </w:r>
      <w:r>
        <w:rPr>
          <w:rFonts w:hint="eastAsia" w:ascii="仿宋" w:hAnsi="仿宋" w:eastAsia="仿宋" w:cs="仿宋"/>
        </w:rPr>
        <w:t>逾期不予受理。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rPr>
      </w:pPr>
      <w:r>
        <w:rPr>
          <w:rFonts w:hint="eastAsia" w:ascii="仿宋" w:hAnsi="仿宋" w:eastAsia="仿宋" w:cs="仿宋"/>
          <w:color w:val="000000"/>
        </w:rPr>
        <w:t>（二）线下报送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Times New Roman" w:hAnsi="Times New Roman" w:eastAsia="仿宋" w:cs="仿宋"/>
        </w:rPr>
        <w:t>1</w:t>
      </w:r>
      <w:r>
        <w:rPr>
          <w:rFonts w:hint="eastAsia" w:ascii="仿宋" w:hAnsi="仿宋" w:eastAsia="仿宋" w:cs="仿宋"/>
        </w:rPr>
        <w:t>.</w:t>
      </w:r>
      <w:r>
        <w:rPr>
          <w:rFonts w:hint="eastAsia" w:ascii="仿宋" w:hAnsi="仿宋" w:eastAsia="仿宋" w:cs="仿宋"/>
          <w:lang w:eastAsia="zh-CN"/>
        </w:rPr>
        <w:t>线下</w:t>
      </w:r>
      <w:r>
        <w:rPr>
          <w:rFonts w:hint="eastAsia" w:ascii="仿宋" w:hAnsi="仿宋" w:eastAsia="仿宋" w:cs="仿宋"/>
        </w:rPr>
        <w:t>报送程序。各高等学校、区直各中等职业学校的课题</w:t>
      </w:r>
      <w:r>
        <w:rPr>
          <w:rFonts w:hint="eastAsia" w:ascii="仿宋" w:hAnsi="仿宋" w:eastAsia="仿宋" w:cs="仿宋"/>
          <w:lang w:val="en-US" w:eastAsia="zh-CN"/>
        </w:rPr>
        <w:t>需</w:t>
      </w:r>
      <w:r>
        <w:rPr>
          <w:rFonts w:hint="eastAsia" w:ascii="仿宋" w:hAnsi="仿宋" w:eastAsia="仿宋" w:cs="仿宋"/>
        </w:rPr>
        <w:t>先报学校科研管理</w:t>
      </w:r>
      <w:r>
        <w:rPr>
          <w:rFonts w:hint="eastAsia" w:ascii="仿宋" w:hAnsi="仿宋" w:eastAsia="仿宋" w:cs="仿宋"/>
          <w:lang w:val="en-US" w:eastAsia="zh-CN"/>
        </w:rPr>
        <w:t>机构</w:t>
      </w:r>
      <w:r>
        <w:rPr>
          <w:rFonts w:hint="eastAsia" w:ascii="仿宋" w:hAnsi="仿宋" w:eastAsia="仿宋" w:cs="仿宋"/>
        </w:rPr>
        <w:t>审核确认，再由学校科研管理</w:t>
      </w:r>
      <w:r>
        <w:rPr>
          <w:rFonts w:hint="eastAsia" w:ascii="仿宋" w:hAnsi="仿宋" w:eastAsia="仿宋" w:cs="仿宋"/>
          <w:lang w:val="en-US" w:eastAsia="zh-CN"/>
        </w:rPr>
        <w:t>机构</w:t>
      </w:r>
      <w:r>
        <w:rPr>
          <w:rFonts w:hint="eastAsia" w:ascii="仿宋" w:hAnsi="仿宋" w:eastAsia="仿宋" w:cs="仿宋"/>
        </w:rPr>
        <w:t>统一提交</w:t>
      </w:r>
      <w:r>
        <w:rPr>
          <w:rFonts w:hint="eastAsia" w:ascii="仿宋" w:hAnsi="仿宋" w:eastAsia="仿宋" w:cs="仿宋"/>
          <w:lang w:val="en-US" w:eastAsia="zh-CN"/>
        </w:rPr>
        <w:t>至</w:t>
      </w:r>
      <w:r>
        <w:rPr>
          <w:rFonts w:hint="eastAsia" w:ascii="仿宋" w:hAnsi="仿宋" w:eastAsia="仿宋" w:cs="仿宋"/>
        </w:rPr>
        <w:t>广西教育科学规划领导小组办公室。各</w:t>
      </w:r>
      <w:r>
        <w:rPr>
          <w:rFonts w:hint="eastAsia" w:ascii="仿宋" w:hAnsi="仿宋" w:eastAsia="仿宋" w:cs="仿宋"/>
          <w:lang w:val="en-US" w:eastAsia="zh-CN"/>
        </w:rPr>
        <w:t>设区</w:t>
      </w:r>
      <w:r>
        <w:rPr>
          <w:rFonts w:hint="eastAsia" w:ascii="仿宋" w:hAnsi="仿宋" w:eastAsia="仿宋" w:cs="仿宋"/>
        </w:rPr>
        <w:t>市教育局、市县所属单位和学校的课题采用三级审核报送制度</w:t>
      </w:r>
      <w:r>
        <w:rPr>
          <w:rFonts w:hint="eastAsia" w:ascii="仿宋" w:hAnsi="仿宋" w:eastAsia="仿宋" w:cs="仿宋"/>
          <w:lang w:eastAsia="zh-CN"/>
        </w:rPr>
        <w:t>，</w:t>
      </w:r>
      <w:r>
        <w:rPr>
          <w:rFonts w:hint="eastAsia" w:ascii="仿宋" w:hAnsi="仿宋" w:eastAsia="仿宋" w:cs="仿宋"/>
        </w:rPr>
        <w:t>第一级为</w:t>
      </w:r>
      <w:r>
        <w:rPr>
          <w:rFonts w:hint="eastAsia" w:ascii="仿宋" w:hAnsi="仿宋" w:eastAsia="仿宋" w:cs="仿宋"/>
          <w:lang w:val="en-US" w:eastAsia="zh-CN"/>
        </w:rPr>
        <w:t>课题负责人</w:t>
      </w:r>
      <w:r>
        <w:rPr>
          <w:rFonts w:hint="eastAsia" w:ascii="仿宋" w:hAnsi="仿宋" w:eastAsia="仿宋" w:cs="仿宋"/>
        </w:rPr>
        <w:t>所在单位（如学校），第二级为市级科研管理</w:t>
      </w:r>
      <w:r>
        <w:rPr>
          <w:rFonts w:hint="eastAsia" w:ascii="仿宋" w:hAnsi="仿宋" w:eastAsia="仿宋" w:cs="仿宋"/>
          <w:lang w:val="en-US" w:eastAsia="zh-CN"/>
        </w:rPr>
        <w:t>机构</w:t>
      </w:r>
      <w:r>
        <w:rPr>
          <w:rFonts w:hint="eastAsia" w:ascii="仿宋" w:hAnsi="仿宋" w:eastAsia="仿宋" w:cs="仿宋"/>
        </w:rPr>
        <w:t>（如各设区市教育科学研究所或教育科学规划办），第三级为广西教育科学规划领导小组办公室。各级科研管理</w:t>
      </w:r>
      <w:r>
        <w:rPr>
          <w:rFonts w:hint="eastAsia" w:ascii="仿宋" w:hAnsi="仿宋" w:eastAsia="仿宋" w:cs="仿宋"/>
          <w:lang w:val="en-US" w:eastAsia="zh-CN"/>
        </w:rPr>
        <w:t>机构</w:t>
      </w:r>
      <w:r>
        <w:rPr>
          <w:rFonts w:hint="eastAsia" w:ascii="仿宋" w:hAnsi="仿宋" w:eastAsia="仿宋" w:cs="仿宋"/>
        </w:rPr>
        <w:t>要严格审核材料内容，签署明确意见，并将统一收集的材料和《课题结题汇总表》（附件</w:t>
      </w:r>
      <w:r>
        <w:rPr>
          <w:rFonts w:hint="eastAsia" w:ascii="Times New Roman" w:hAnsi="Times New Roman" w:eastAsia="仿宋" w:cs="仿宋"/>
          <w:lang w:val="en-US" w:eastAsia="zh-CN"/>
        </w:rPr>
        <w:t>3</w:t>
      </w:r>
      <w:r>
        <w:rPr>
          <w:rFonts w:hint="eastAsia" w:ascii="仿宋" w:hAnsi="仿宋" w:eastAsia="仿宋" w:cs="仿宋"/>
        </w:rPr>
        <w:t>）纸质版一并提交</w:t>
      </w:r>
      <w:r>
        <w:rPr>
          <w:rFonts w:hint="eastAsia" w:ascii="仿宋" w:hAnsi="仿宋" w:eastAsia="仿宋" w:cs="仿宋"/>
          <w:lang w:val="en-US" w:eastAsia="zh-CN"/>
        </w:rPr>
        <w:t>至</w:t>
      </w:r>
      <w:r>
        <w:rPr>
          <w:rFonts w:hint="eastAsia" w:ascii="仿宋" w:hAnsi="仿宋" w:eastAsia="仿宋" w:cs="仿宋"/>
        </w:rPr>
        <w:t>广西教育科学规划领导小组办公室。广西教育科学规划领导小组办公室不直接受理个人</w:t>
      </w:r>
      <w:r>
        <w:rPr>
          <w:rFonts w:hint="eastAsia" w:ascii="仿宋" w:hAnsi="仿宋" w:eastAsia="仿宋" w:cs="仿宋"/>
          <w:lang w:eastAsia="zh-CN"/>
        </w:rPr>
        <w:t>线下</w:t>
      </w:r>
      <w:r>
        <w:rPr>
          <w:rFonts w:hint="eastAsia" w:ascii="仿宋" w:hAnsi="仿宋" w:eastAsia="仿宋" w:cs="仿宋"/>
        </w:rPr>
        <w:t>报送</w:t>
      </w:r>
      <w:r>
        <w:rPr>
          <w:rFonts w:hint="eastAsia" w:ascii="仿宋" w:hAnsi="仿宋" w:eastAsia="仿宋" w:cs="仿宋"/>
          <w:lang w:eastAsia="zh-CN"/>
        </w:rPr>
        <w:t>，</w:t>
      </w:r>
      <w:r>
        <w:rPr>
          <w:rFonts w:hint="eastAsia" w:ascii="仿宋" w:hAnsi="仿宋" w:eastAsia="仿宋" w:cs="仿宋"/>
          <w:lang w:val="en-US" w:eastAsia="zh-CN"/>
        </w:rPr>
        <w:t>亦</w:t>
      </w:r>
      <w:r>
        <w:rPr>
          <w:rFonts w:hint="eastAsia" w:ascii="仿宋" w:hAnsi="仿宋" w:eastAsia="仿宋" w:cs="仿宋"/>
        </w:rPr>
        <w:t>不返还</w:t>
      </w:r>
      <w:r>
        <w:rPr>
          <w:rFonts w:hint="eastAsia" w:ascii="仿宋" w:hAnsi="仿宋" w:eastAsia="仿宋" w:cs="仿宋"/>
          <w:lang w:val="en-US" w:eastAsia="zh-CN"/>
        </w:rPr>
        <w:t>已收到的</w:t>
      </w:r>
      <w:r>
        <w:rPr>
          <w:rFonts w:hint="eastAsia" w:ascii="仿宋" w:hAnsi="仿宋" w:eastAsia="仿宋" w:cs="仿宋"/>
        </w:rPr>
        <w:t>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Times New Roman" w:hAnsi="Times New Roman" w:eastAsia="仿宋" w:cs="仿宋"/>
        </w:rPr>
        <w:t>2</w:t>
      </w:r>
      <w:r>
        <w:rPr>
          <w:rFonts w:hint="eastAsia" w:ascii="仿宋" w:hAnsi="仿宋" w:eastAsia="仿宋" w:cs="仿宋"/>
        </w:rPr>
        <w:t>.</w:t>
      </w:r>
      <w:r>
        <w:rPr>
          <w:rFonts w:hint="eastAsia" w:ascii="仿宋" w:hAnsi="仿宋" w:eastAsia="仿宋" w:cs="仿宋"/>
          <w:lang w:eastAsia="zh-CN"/>
        </w:rPr>
        <w:t>线下</w:t>
      </w:r>
      <w:r>
        <w:rPr>
          <w:rFonts w:hint="eastAsia" w:ascii="仿宋" w:hAnsi="仿宋" w:eastAsia="仿宋" w:cs="仿宋"/>
        </w:rPr>
        <w:t>报送时间及地址。各设区市教育科学研究所或教育科学规划办、各高等学校</w:t>
      </w:r>
      <w:r>
        <w:rPr>
          <w:rFonts w:hint="eastAsia" w:ascii="仿宋" w:hAnsi="仿宋" w:eastAsia="仿宋" w:cs="仿宋"/>
          <w:lang w:eastAsia="zh-CN"/>
        </w:rPr>
        <w:t>、</w:t>
      </w:r>
      <w:r>
        <w:rPr>
          <w:rFonts w:hint="eastAsia" w:ascii="仿宋" w:hAnsi="仿宋" w:eastAsia="仿宋" w:cs="仿宋"/>
        </w:rPr>
        <w:t>区直各中等职业学校报送时间</w:t>
      </w:r>
      <w:r>
        <w:rPr>
          <w:rFonts w:hint="eastAsia" w:ascii="仿宋" w:hAnsi="仿宋" w:eastAsia="仿宋" w:cs="仿宋"/>
          <w:lang w:val="en-US" w:eastAsia="zh-CN"/>
        </w:rPr>
        <w:t>为</w:t>
      </w:r>
      <w:r>
        <w:rPr>
          <w:rFonts w:hint="eastAsia" w:ascii="Times New Roman" w:hAnsi="Times New Roman" w:eastAsia="仿宋" w:cs="仿宋"/>
        </w:rPr>
        <w:t>202</w:t>
      </w:r>
      <w:r>
        <w:rPr>
          <w:rFonts w:hint="eastAsia" w:ascii="Times New Roman" w:hAnsi="Times New Roman" w:eastAsia="仿宋" w:cs="仿宋"/>
          <w:lang w:val="en-US" w:eastAsia="zh-CN"/>
        </w:rPr>
        <w:t>3</w:t>
      </w:r>
      <w:r>
        <w:rPr>
          <w:rFonts w:hint="eastAsia" w:ascii="仿宋" w:hAnsi="仿宋" w:eastAsia="仿宋" w:cs="仿宋"/>
        </w:rPr>
        <w:t>年</w:t>
      </w:r>
      <w:r>
        <w:rPr>
          <w:rFonts w:hint="eastAsia" w:ascii="Times New Roman" w:hAnsi="Times New Roman" w:eastAsia="仿宋" w:cs="仿宋"/>
          <w:lang w:val="en-US" w:eastAsia="zh-CN"/>
        </w:rPr>
        <w:t>5</w:t>
      </w:r>
      <w:r>
        <w:rPr>
          <w:rFonts w:hint="eastAsia" w:ascii="仿宋" w:hAnsi="仿宋" w:eastAsia="仿宋" w:cs="仿宋"/>
        </w:rPr>
        <w:t>月</w:t>
      </w:r>
      <w:r>
        <w:rPr>
          <w:rFonts w:hint="eastAsia" w:ascii="Times New Roman" w:hAnsi="Times New Roman" w:eastAsia="仿宋" w:cs="仿宋"/>
          <w:lang w:val="en-US" w:eastAsia="zh-CN"/>
        </w:rPr>
        <w:t>8</w:t>
      </w:r>
      <w:r>
        <w:rPr>
          <w:rFonts w:hint="eastAsia" w:ascii="仿宋" w:hAnsi="仿宋" w:eastAsia="仿宋" w:cs="仿宋"/>
        </w:rPr>
        <w:t>日—</w:t>
      </w:r>
      <w:r>
        <w:rPr>
          <w:rFonts w:hint="eastAsia" w:ascii="Times New Roman" w:hAnsi="Times New Roman" w:eastAsia="仿宋" w:cs="仿宋"/>
          <w:lang w:val="en-US" w:eastAsia="zh-CN"/>
        </w:rPr>
        <w:t>12</w:t>
      </w:r>
      <w:r>
        <w:rPr>
          <w:rFonts w:hint="eastAsia" w:ascii="仿宋" w:hAnsi="仿宋" w:eastAsia="仿宋" w:cs="仿宋"/>
          <w:lang w:val="en-US" w:eastAsia="zh-CN"/>
        </w:rPr>
        <w:t>日</w:t>
      </w:r>
      <w:r>
        <w:rPr>
          <w:rFonts w:hint="eastAsia" w:ascii="仿宋" w:hAnsi="仿宋" w:eastAsia="仿宋" w:cs="仿宋"/>
        </w:rPr>
        <w:t>（以材料报出</w:t>
      </w:r>
      <w:r>
        <w:rPr>
          <w:rFonts w:hint="eastAsia" w:ascii="仿宋" w:hAnsi="仿宋" w:eastAsia="仿宋" w:cs="仿宋"/>
          <w:lang w:val="en-US" w:eastAsia="zh-CN"/>
        </w:rPr>
        <w:t>邮戳</w:t>
      </w:r>
      <w:r>
        <w:rPr>
          <w:rFonts w:hint="eastAsia" w:ascii="仿宋" w:hAnsi="仿宋" w:eastAsia="仿宋" w:cs="仿宋"/>
        </w:rPr>
        <w:t>时间为准），逾期不予受理。报送地址：南宁市青秀区竹溪大道</w:t>
      </w:r>
      <w:r>
        <w:rPr>
          <w:rFonts w:hint="eastAsia" w:ascii="Times New Roman" w:hAnsi="Times New Roman" w:eastAsia="仿宋" w:cs="仿宋"/>
        </w:rPr>
        <w:t>69</w:t>
      </w:r>
      <w:r>
        <w:rPr>
          <w:rFonts w:hint="eastAsia" w:ascii="仿宋" w:hAnsi="仿宋" w:eastAsia="仿宋" w:cs="仿宋"/>
        </w:rPr>
        <w:t>号</w:t>
      </w:r>
      <w:r>
        <w:rPr>
          <w:rFonts w:hint="eastAsia" w:ascii="仿宋" w:hAnsi="仿宋" w:eastAsia="仿宋" w:cs="仿宋"/>
          <w:lang w:val="en-US" w:eastAsia="zh-CN"/>
        </w:rPr>
        <w:t>自治区</w:t>
      </w:r>
      <w:r>
        <w:rPr>
          <w:rFonts w:hint="eastAsia" w:ascii="仿宋" w:hAnsi="仿宋" w:eastAsia="仿宋" w:cs="仿宋"/>
        </w:rPr>
        <w:t>教育厅办公楼</w:t>
      </w:r>
      <w:r>
        <w:rPr>
          <w:rFonts w:hint="eastAsia" w:ascii="Times New Roman" w:hAnsi="Times New Roman" w:eastAsia="仿宋" w:cs="仿宋"/>
        </w:rPr>
        <w:t>1709</w:t>
      </w:r>
      <w:r>
        <w:rPr>
          <w:rFonts w:hint="eastAsia" w:ascii="仿宋" w:hAnsi="仿宋" w:eastAsia="仿宋" w:cs="仿宋"/>
        </w:rPr>
        <w:t>室广西教育科学规划办，邮编：</w:t>
      </w:r>
      <w:r>
        <w:rPr>
          <w:rFonts w:hint="eastAsia" w:ascii="Times New Roman" w:hAnsi="Times New Roman" w:eastAsia="仿宋" w:cs="仿宋"/>
        </w:rPr>
        <w:t>530021</w:t>
      </w:r>
      <w:r>
        <w:rPr>
          <w:rFonts w:hint="eastAsia" w:ascii="仿宋" w:hAnsi="仿宋" w:eastAsia="仿宋" w:cs="仿宋"/>
        </w:rPr>
        <w:t>；收件人：岑俐</w:t>
      </w:r>
      <w:r>
        <w:rPr>
          <w:rFonts w:hint="eastAsia" w:ascii="仿宋" w:hAnsi="仿宋" w:eastAsia="仿宋" w:cs="仿宋"/>
          <w:lang w:eastAsia="zh-CN"/>
        </w:rPr>
        <w:t>、</w:t>
      </w:r>
      <w:r>
        <w:rPr>
          <w:rFonts w:hint="eastAsia" w:ascii="仿宋" w:hAnsi="仿宋" w:eastAsia="仿宋" w:cs="仿宋"/>
          <w:lang w:val="en-US" w:eastAsia="zh-CN"/>
        </w:rPr>
        <w:t>何佳、玉芸芸</w:t>
      </w:r>
      <w:r>
        <w:rPr>
          <w:rFonts w:hint="eastAsia" w:ascii="仿宋" w:hAnsi="仿宋" w:eastAsia="仿宋" w:cs="仿宋"/>
        </w:rPr>
        <w:t>，电话：</w:t>
      </w:r>
      <w:r>
        <w:rPr>
          <w:rFonts w:hint="eastAsia" w:ascii="Times New Roman" w:hAnsi="Times New Roman" w:eastAsia="仿宋" w:cs="仿宋"/>
        </w:rPr>
        <w:t>0771</w:t>
      </w:r>
      <w:r>
        <w:rPr>
          <w:rFonts w:hint="eastAsia" w:ascii="仿宋" w:hAnsi="仿宋" w:eastAsia="仿宋" w:cs="仿宋"/>
        </w:rPr>
        <w:t>—</w:t>
      </w:r>
      <w:r>
        <w:rPr>
          <w:rFonts w:hint="eastAsia" w:ascii="Times New Roman" w:hAnsi="Times New Roman" w:eastAsia="仿宋" w:cs="仿宋"/>
        </w:rPr>
        <w:t>5815396</w:t>
      </w:r>
      <w:r>
        <w:rPr>
          <w:rFonts w:hint="eastAsia" w:ascii="仿宋" w:hAnsi="仿宋" w:eastAsia="仿宋" w:cs="仿宋"/>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Cs w:val="32"/>
        </w:rPr>
      </w:pPr>
      <w:r>
        <w:rPr>
          <w:rFonts w:hint="eastAsia" w:ascii="黑体" w:hAnsi="黑体" w:eastAsia="黑体" w:cs="黑体"/>
          <w:szCs w:val="32"/>
        </w:rPr>
        <w:t>四、结题鉴定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仿宋" w:hAnsi="仿宋" w:eastAsia="仿宋" w:cs="仿宋"/>
          <w:lang w:eastAsia="zh-CN"/>
        </w:rPr>
        <w:t>本次</w:t>
      </w:r>
      <w:r>
        <w:rPr>
          <w:rFonts w:hint="eastAsia" w:ascii="仿宋" w:hAnsi="仿宋" w:eastAsia="仿宋" w:cs="仿宋"/>
          <w:lang w:val="en-US" w:eastAsia="zh-CN"/>
        </w:rPr>
        <w:t>结题鉴定方式为</w:t>
      </w:r>
      <w:r>
        <w:rPr>
          <w:rFonts w:hint="eastAsia" w:ascii="仿宋" w:hAnsi="仿宋" w:eastAsia="仿宋" w:cs="仿宋"/>
          <w:lang w:eastAsia="zh-CN"/>
        </w:rPr>
        <w:t>专家</w:t>
      </w:r>
      <w:r>
        <w:rPr>
          <w:rFonts w:hint="eastAsia" w:ascii="仿宋" w:hAnsi="仿宋" w:eastAsia="仿宋" w:cs="仿宋"/>
        </w:rPr>
        <w:t>会议鉴定，</w:t>
      </w:r>
      <w:r>
        <w:rPr>
          <w:rFonts w:hint="eastAsia" w:ascii="仿宋" w:hAnsi="仿宋" w:eastAsia="仿宋" w:cs="仿宋"/>
          <w:lang w:val="en-US" w:eastAsia="zh-CN"/>
        </w:rPr>
        <w:t>由</w:t>
      </w:r>
      <w:r>
        <w:rPr>
          <w:rFonts w:hint="eastAsia" w:ascii="仿宋" w:hAnsi="仿宋" w:eastAsia="仿宋" w:cs="仿宋"/>
        </w:rPr>
        <w:t>广西教育科学规划领导小组办公室组织专家从科学性、创新性、规范性、难易程度、应用价值等五个方面对</w:t>
      </w:r>
      <w:r>
        <w:rPr>
          <w:rFonts w:hint="eastAsia" w:ascii="仿宋" w:hAnsi="仿宋" w:eastAsia="仿宋" w:cs="仿宋"/>
          <w:lang w:eastAsia="zh-CN"/>
        </w:rPr>
        <w:t>各课题的</w:t>
      </w:r>
      <w:r>
        <w:rPr>
          <w:rFonts w:hint="eastAsia" w:ascii="仿宋" w:hAnsi="仿宋" w:eastAsia="仿宋" w:cs="仿宋"/>
        </w:rPr>
        <w:t>研究成果进行等级分类评价</w:t>
      </w:r>
      <w:r>
        <w:rPr>
          <w:rFonts w:hint="eastAsia" w:ascii="仿宋" w:hAnsi="仿宋" w:eastAsia="仿宋" w:cs="仿宋"/>
          <w:lang w:eastAsia="zh-CN"/>
        </w:rPr>
        <w:t>，</w:t>
      </w:r>
      <w:r>
        <w:rPr>
          <w:rFonts w:hint="eastAsia" w:ascii="仿宋" w:hAnsi="仿宋" w:eastAsia="仿宋" w:cs="仿宋"/>
        </w:rPr>
        <w:t>根据专家意见，综合确定</w:t>
      </w:r>
      <w:r>
        <w:rPr>
          <w:rFonts w:hint="eastAsia" w:ascii="仿宋" w:hAnsi="仿宋" w:eastAsia="仿宋" w:cs="仿宋"/>
          <w:lang w:val="en-US" w:eastAsia="zh-CN"/>
        </w:rPr>
        <w:t>各课题</w:t>
      </w:r>
      <w:r>
        <w:rPr>
          <w:rFonts w:hint="eastAsia" w:ascii="仿宋" w:hAnsi="仿宋" w:eastAsia="仿宋" w:cs="仿宋"/>
        </w:rPr>
        <w:t>研究成果的</w:t>
      </w:r>
      <w:r>
        <w:rPr>
          <w:rFonts w:hint="eastAsia" w:ascii="仿宋" w:hAnsi="仿宋" w:eastAsia="仿宋" w:cs="仿宋"/>
          <w:lang w:val="en-US" w:eastAsia="zh-CN"/>
        </w:rPr>
        <w:t>结题</w:t>
      </w:r>
      <w:r>
        <w:rPr>
          <w:rFonts w:hint="eastAsia" w:ascii="仿宋" w:hAnsi="仿宋" w:eastAsia="仿宋" w:cs="仿宋"/>
        </w:rPr>
        <w:t>鉴定等级。鉴定等级分为优秀、良好、合格和不合格。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仿宋" w:hAnsi="仿宋" w:eastAsia="仿宋" w:cs="仿宋"/>
        </w:rPr>
        <w:t>第一次</w:t>
      </w:r>
      <w:r>
        <w:rPr>
          <w:rFonts w:hint="eastAsia" w:ascii="仿宋" w:hAnsi="仿宋" w:eastAsia="仿宋" w:cs="仿宋"/>
          <w:lang w:eastAsia="zh-CN"/>
        </w:rPr>
        <w:t>结题</w:t>
      </w:r>
      <w:r>
        <w:rPr>
          <w:rFonts w:hint="eastAsia" w:ascii="仿宋" w:hAnsi="仿宋" w:eastAsia="仿宋" w:cs="仿宋"/>
        </w:rPr>
        <w:t>鉴定</w:t>
      </w:r>
      <w:r>
        <w:rPr>
          <w:rFonts w:hint="eastAsia" w:ascii="仿宋" w:hAnsi="仿宋" w:eastAsia="仿宋" w:cs="仿宋"/>
          <w:lang w:val="en-US" w:eastAsia="zh-CN"/>
        </w:rPr>
        <w:t>等级为不合格</w:t>
      </w:r>
      <w:r>
        <w:rPr>
          <w:rFonts w:hint="eastAsia" w:ascii="仿宋" w:hAnsi="仿宋" w:eastAsia="仿宋" w:cs="仿宋"/>
        </w:rPr>
        <w:t>者，可在</w:t>
      </w:r>
      <w:r>
        <w:rPr>
          <w:rFonts w:hint="eastAsia" w:ascii="仿宋" w:hAnsi="仿宋" w:eastAsia="仿宋" w:cs="仿宋"/>
          <w:lang w:val="en-US" w:eastAsia="zh-CN"/>
        </w:rPr>
        <w:t>一年内的</w:t>
      </w:r>
      <w:r>
        <w:rPr>
          <w:rFonts w:hint="eastAsia" w:ascii="仿宋" w:hAnsi="仿宋" w:eastAsia="仿宋" w:cs="仿宋"/>
        </w:rPr>
        <w:t>集中受理结题</w:t>
      </w:r>
      <w:r>
        <w:rPr>
          <w:rFonts w:hint="eastAsia" w:ascii="仿宋" w:hAnsi="仿宋" w:eastAsia="仿宋" w:cs="仿宋"/>
          <w:lang w:val="en-US" w:eastAsia="zh-CN"/>
        </w:rPr>
        <w:t>申请</w:t>
      </w:r>
      <w:r>
        <w:rPr>
          <w:rFonts w:hint="eastAsia" w:ascii="仿宋" w:hAnsi="仿宋" w:eastAsia="仿宋" w:cs="仿宋"/>
        </w:rPr>
        <w:t>时重新申请鉴定。第二次</w:t>
      </w:r>
      <w:r>
        <w:rPr>
          <w:rFonts w:hint="eastAsia" w:ascii="仿宋" w:hAnsi="仿宋" w:eastAsia="仿宋" w:cs="仿宋"/>
          <w:lang w:eastAsia="zh-CN"/>
        </w:rPr>
        <w:t>结题</w:t>
      </w:r>
      <w:r>
        <w:rPr>
          <w:rFonts w:hint="eastAsia" w:ascii="仿宋" w:hAnsi="仿宋" w:eastAsia="仿宋" w:cs="仿宋"/>
        </w:rPr>
        <w:t>鉴定</w:t>
      </w:r>
      <w:r>
        <w:rPr>
          <w:rFonts w:hint="eastAsia" w:ascii="仿宋" w:hAnsi="仿宋" w:eastAsia="仿宋" w:cs="仿宋"/>
          <w:lang w:val="en-US" w:eastAsia="zh-CN"/>
        </w:rPr>
        <w:t>仍为不合格</w:t>
      </w:r>
      <w:r>
        <w:rPr>
          <w:rFonts w:hint="eastAsia" w:ascii="仿宋" w:hAnsi="仿宋" w:eastAsia="仿宋" w:cs="仿宋"/>
        </w:rPr>
        <w:t>者，终止</w:t>
      </w:r>
      <w:r>
        <w:rPr>
          <w:rFonts w:hint="eastAsia" w:ascii="仿宋" w:hAnsi="仿宋" w:eastAsia="仿宋" w:cs="仿宋"/>
          <w:lang w:eastAsia="zh-CN"/>
        </w:rPr>
        <w:t>课</w:t>
      </w:r>
      <w:r>
        <w:rPr>
          <w:rFonts w:hint="eastAsia" w:ascii="仿宋" w:hAnsi="仿宋" w:eastAsia="仿宋" w:cs="仿宋"/>
        </w:rPr>
        <w:t>题。逾期不申请二次鉴定又未说明理由者，视为放弃</w:t>
      </w:r>
      <w:r>
        <w:rPr>
          <w:rFonts w:hint="eastAsia" w:ascii="仿宋" w:hAnsi="仿宋" w:eastAsia="仿宋" w:cs="仿宋"/>
          <w:lang w:eastAsia="zh-CN"/>
        </w:rPr>
        <w:t>第</w:t>
      </w:r>
      <w:r>
        <w:rPr>
          <w:rFonts w:hint="eastAsia" w:ascii="仿宋" w:hAnsi="仿宋" w:eastAsia="仿宋" w:cs="仿宋"/>
        </w:rPr>
        <w:t>二次鉴定权利，终止</w:t>
      </w:r>
      <w:r>
        <w:rPr>
          <w:rFonts w:hint="eastAsia" w:ascii="仿宋" w:hAnsi="仿宋" w:eastAsia="仿宋" w:cs="仿宋"/>
          <w:lang w:eastAsia="zh-CN"/>
        </w:rPr>
        <w:t>课</w:t>
      </w:r>
      <w:r>
        <w:rPr>
          <w:rFonts w:hint="eastAsia" w:ascii="仿宋" w:hAnsi="仿宋" w:eastAsia="仿宋" w:cs="仿宋"/>
        </w:rPr>
        <w:t>题。</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Cs w:val="32"/>
          <w:lang w:eastAsia="zh-CN"/>
        </w:rPr>
      </w:pPr>
      <w:r>
        <w:rPr>
          <w:rFonts w:hint="eastAsia" w:ascii="黑体" w:hAnsi="黑体" w:eastAsia="黑体" w:cs="黑体"/>
          <w:szCs w:val="32"/>
        </w:rPr>
        <w:t>五、其他</w:t>
      </w:r>
      <w:r>
        <w:rPr>
          <w:rFonts w:hint="eastAsia" w:ascii="黑体" w:hAnsi="黑体" w:eastAsia="黑体" w:cs="黑体"/>
          <w:szCs w:val="32"/>
          <w:lang w:eastAsia="zh-CN"/>
        </w:rPr>
        <w:t>事宜</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Cs w:val="32"/>
          <w:lang w:val="en-US" w:eastAsia="zh-CN"/>
        </w:rPr>
      </w:pPr>
      <w:r>
        <w:rPr>
          <w:rFonts w:hint="eastAsia" w:ascii="仿宋" w:hAnsi="仿宋" w:eastAsia="仿宋" w:cs="仿宋"/>
          <w:szCs w:val="32"/>
          <w:lang w:eastAsia="zh-CN"/>
        </w:rPr>
        <w:t>（</w:t>
      </w:r>
      <w:r>
        <w:rPr>
          <w:rFonts w:hint="eastAsia" w:ascii="仿宋" w:hAnsi="仿宋" w:eastAsia="仿宋" w:cs="仿宋"/>
          <w:szCs w:val="32"/>
          <w:lang w:val="en-US" w:eastAsia="zh-CN"/>
        </w:rPr>
        <w:t>一</w:t>
      </w:r>
      <w:r>
        <w:rPr>
          <w:rFonts w:hint="eastAsia" w:ascii="仿宋" w:hAnsi="仿宋" w:eastAsia="仿宋" w:cs="仿宋"/>
          <w:szCs w:val="32"/>
          <w:lang w:eastAsia="zh-CN"/>
        </w:rPr>
        <w:t>）</w:t>
      </w:r>
      <w:r>
        <w:rPr>
          <w:rFonts w:hint="eastAsia" w:ascii="仿宋" w:hAnsi="仿宋" w:eastAsia="仿宋" w:cs="仿宋"/>
          <w:szCs w:val="32"/>
          <w:lang w:val="en-US" w:eastAsia="zh-CN"/>
        </w:rPr>
        <w:t>本次集中受理课题结题申请工作中，广西教育科学规划领导小组办公室不向课题组收取任何费用，各课题组也无需进行现场答辩。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lang w:eastAsia="zh-CN"/>
        </w:rPr>
      </w:pPr>
      <w:r>
        <w:rPr>
          <w:rFonts w:hint="eastAsia" w:ascii="仿宋" w:hAnsi="仿宋" w:eastAsia="仿宋" w:cs="仿宋"/>
        </w:rPr>
        <w:t>（</w:t>
      </w:r>
      <w:r>
        <w:rPr>
          <w:rFonts w:hint="eastAsia" w:ascii="仿宋" w:hAnsi="仿宋" w:eastAsia="仿宋" w:cs="仿宋"/>
          <w:lang w:val="en-US" w:eastAsia="zh-CN"/>
        </w:rPr>
        <w:t>二</w:t>
      </w:r>
      <w:r>
        <w:rPr>
          <w:rFonts w:ascii="仿宋" w:hAnsi="仿宋" w:eastAsia="仿宋" w:cs="仿宋"/>
        </w:rPr>
        <w:t>）</w:t>
      </w:r>
      <w:r>
        <w:rPr>
          <w:rFonts w:hint="eastAsia" w:ascii="仿宋" w:hAnsi="仿宋" w:eastAsia="仿宋" w:cs="仿宋"/>
        </w:rPr>
        <w:t>完成课题</w:t>
      </w:r>
      <w:r>
        <w:rPr>
          <w:rFonts w:hint="eastAsia" w:ascii="仿宋" w:hAnsi="仿宋" w:eastAsia="仿宋" w:cs="仿宋"/>
          <w:lang w:eastAsia="zh-CN"/>
        </w:rPr>
        <w:t>结题鉴定</w:t>
      </w:r>
      <w:r>
        <w:rPr>
          <w:rFonts w:hint="eastAsia" w:ascii="仿宋" w:hAnsi="仿宋" w:eastAsia="仿宋" w:cs="仿宋"/>
        </w:rPr>
        <w:t>后，</w:t>
      </w:r>
      <w:r>
        <w:rPr>
          <w:rFonts w:hint="eastAsia" w:ascii="仿宋" w:hAnsi="仿宋" w:eastAsia="仿宋" w:cs="仿宋"/>
          <w:lang w:eastAsia="zh-CN"/>
        </w:rPr>
        <w:t>鉴定等级将</w:t>
      </w:r>
      <w:r>
        <w:rPr>
          <w:rFonts w:hint="eastAsia" w:ascii="仿宋" w:hAnsi="仿宋" w:eastAsia="仿宋" w:cs="仿宋"/>
          <w:lang w:val="en-US" w:eastAsia="zh-CN"/>
        </w:rPr>
        <w:t>统一</w:t>
      </w:r>
      <w:r>
        <w:rPr>
          <w:rFonts w:hint="eastAsia" w:ascii="仿宋" w:hAnsi="仿宋" w:eastAsia="仿宋" w:cs="仿宋"/>
        </w:rPr>
        <w:t>发文公布</w:t>
      </w:r>
      <w:r>
        <w:rPr>
          <w:rFonts w:hint="eastAsia" w:ascii="仿宋" w:hAnsi="仿宋" w:eastAsia="仿宋" w:cs="仿宋"/>
          <w:lang w:eastAsia="zh-CN"/>
        </w:rPr>
        <w:t>。各课题负责人可自行登录课题管理系统，查看本人课题的鉴定结果。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三</w:t>
      </w:r>
      <w:r>
        <w:rPr>
          <w:rFonts w:hint="eastAsia" w:ascii="仿宋" w:hAnsi="仿宋" w:eastAsia="仿宋" w:cs="仿宋"/>
        </w:rPr>
        <w:t>）</w:t>
      </w:r>
      <w:r>
        <w:rPr>
          <w:rFonts w:hint="eastAsia" w:ascii="仿宋" w:hAnsi="仿宋" w:eastAsia="仿宋" w:cs="仿宋"/>
          <w:lang w:eastAsia="zh-CN"/>
        </w:rPr>
        <w:t>研究周期未满一年的课题，原则上不受理结题。</w:t>
      </w:r>
      <w:r>
        <w:rPr>
          <w:rFonts w:hint="eastAsia" w:ascii="仿宋" w:hAnsi="仿宋" w:eastAsia="仿宋" w:cs="仿宋"/>
        </w:rPr>
        <w:t>凡被</w:t>
      </w:r>
      <w:r>
        <w:rPr>
          <w:rFonts w:hint="eastAsia" w:ascii="仿宋" w:hAnsi="仿宋" w:eastAsia="仿宋" w:cs="仿宋"/>
          <w:lang w:eastAsia="zh-CN"/>
        </w:rPr>
        <w:t>终</w:t>
      </w:r>
      <w:r>
        <w:rPr>
          <w:rFonts w:hint="eastAsia" w:ascii="仿宋" w:hAnsi="仿宋" w:eastAsia="仿宋" w:cs="仿宋"/>
        </w:rPr>
        <w:t>止或者撤项的课题，原则上不再受理结题。各级</w:t>
      </w:r>
      <w:r>
        <w:rPr>
          <w:rFonts w:hint="eastAsia" w:ascii="仿宋" w:hAnsi="仿宋" w:eastAsia="仿宋" w:cs="仿宋"/>
          <w:lang w:val="en-US" w:eastAsia="zh-CN"/>
        </w:rPr>
        <w:t>科研</w:t>
      </w:r>
      <w:r>
        <w:rPr>
          <w:rFonts w:hint="eastAsia" w:ascii="仿宋" w:hAnsi="仿宋" w:eastAsia="仿宋" w:cs="仿宋"/>
        </w:rPr>
        <w:t>管理机构要严格把关，不接受在受理范围之外</w:t>
      </w:r>
      <w:r>
        <w:rPr>
          <w:rFonts w:hint="eastAsia" w:ascii="仿宋" w:hAnsi="仿宋" w:eastAsia="仿宋" w:cs="仿宋"/>
          <w:lang w:eastAsia="zh-CN"/>
        </w:rPr>
        <w:t>的课题结题申请</w:t>
      </w:r>
      <w:r>
        <w:rPr>
          <w:rFonts w:hint="eastAsia" w:ascii="仿宋" w:hAnsi="仿宋" w:eastAsia="仿宋" w:cs="仿宋"/>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rPr>
      </w:pPr>
      <w:r>
        <w:rPr>
          <w:rFonts w:hint="eastAsia" w:ascii="仿宋" w:hAnsi="仿宋" w:eastAsia="仿宋" w:cs="仿宋"/>
        </w:rPr>
        <w:t>附件：</w:t>
      </w:r>
      <w:r>
        <w:rPr>
          <w:rFonts w:ascii="Times New Roman" w:hAnsi="Times New Roman" w:eastAsia="仿宋" w:cs="仿宋"/>
        </w:rPr>
        <w:t>1</w:t>
      </w:r>
      <w:r>
        <w:rPr>
          <w:rFonts w:hint="eastAsia" w:ascii="仿宋" w:hAnsi="仿宋" w:eastAsia="仿宋" w:cs="仿宋"/>
        </w:rPr>
        <w:t>．广西教育科学规划课题结题材料</w:t>
      </w:r>
      <w:r>
        <w:rPr>
          <w:rFonts w:ascii="仿宋" w:hAnsi="仿宋" w:eastAsia="仿宋" w:cs="仿宋"/>
        </w:rPr>
        <w:t>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rPr>
      </w:pPr>
      <w:r>
        <w:rPr>
          <w:rFonts w:hint="eastAsia" w:ascii="仿宋" w:hAnsi="仿宋" w:eastAsia="仿宋" w:cs="仿宋"/>
        </w:rPr>
        <w:t xml:space="preserve">      </w:t>
      </w:r>
      <w:r>
        <w:rPr>
          <w:rFonts w:hint="eastAsia" w:ascii="Times New Roman" w:hAnsi="Times New Roman" w:eastAsia="仿宋" w:cs="仿宋"/>
          <w:lang w:val="en-US" w:eastAsia="zh-CN"/>
        </w:rPr>
        <w:t>2</w:t>
      </w:r>
      <w:r>
        <w:rPr>
          <w:rFonts w:hint="eastAsia" w:ascii="仿宋" w:hAnsi="仿宋" w:eastAsia="仿宋" w:cs="仿宋"/>
        </w:rPr>
        <w:t>．广西教育科学规划课题</w:t>
      </w:r>
      <w:r>
        <w:rPr>
          <w:rFonts w:hint="eastAsia" w:ascii="仿宋" w:hAnsi="仿宋" w:eastAsia="仿宋" w:cs="仿宋"/>
          <w:color w:val="000000"/>
          <w:sz w:val="32"/>
          <w:szCs w:val="32"/>
        </w:rPr>
        <w:t>网上申请</w:t>
      </w:r>
      <w:r>
        <w:rPr>
          <w:rFonts w:hint="eastAsia" w:ascii="仿宋" w:hAnsi="仿宋" w:eastAsia="仿宋" w:cs="仿宋"/>
          <w:color w:val="000000"/>
          <w:sz w:val="32"/>
          <w:szCs w:val="32"/>
          <w:lang w:eastAsia="zh-CN"/>
        </w:rPr>
        <w:t>结题</w:t>
      </w:r>
      <w:r>
        <w:rPr>
          <w:rFonts w:hint="eastAsia" w:ascii="仿宋" w:hAnsi="仿宋" w:eastAsia="仿宋" w:cs="仿宋"/>
          <w:color w:val="000000"/>
          <w:sz w:val="32"/>
          <w:szCs w:val="32"/>
        </w:rPr>
        <w:t>操作流程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rPr>
      </w:pPr>
      <w:r>
        <w:rPr>
          <w:rFonts w:ascii="仿宋" w:hAnsi="仿宋" w:eastAsia="仿宋" w:cs="仿宋"/>
        </w:rPr>
        <w:t xml:space="preserve">      </w:t>
      </w:r>
      <w:r>
        <w:rPr>
          <w:rFonts w:hint="eastAsia" w:ascii="Times New Roman" w:hAnsi="Times New Roman" w:eastAsia="仿宋" w:cs="仿宋"/>
          <w:lang w:val="en-US" w:eastAsia="zh-CN"/>
        </w:rPr>
        <w:t>3</w:t>
      </w:r>
      <w:r>
        <w:rPr>
          <w:rFonts w:hint="eastAsia" w:ascii="仿宋" w:hAnsi="仿宋" w:eastAsia="仿宋" w:cs="仿宋"/>
        </w:rPr>
        <w:t>．广西教育科学规划课题结题汇总表</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ascii="仿宋" w:hAnsi="仿宋" w:eastAsia="仿宋" w:cs="仿宋"/>
        </w:rPr>
      </w:pPr>
      <w:r>
        <w:rPr>
          <w:rFonts w:hint="eastAsia" w:ascii="仿宋" w:hAnsi="仿宋" w:eastAsia="仿宋" w:cs="仿宋"/>
        </w:rPr>
        <w:t>广西教育科学规划领导小组（代章）</w:t>
      </w:r>
    </w:p>
    <w:p>
      <w:pPr>
        <w:keepNext w:val="0"/>
        <w:keepLines w:val="0"/>
        <w:pageBreakBefore w:val="0"/>
        <w:widowControl w:val="0"/>
        <w:kinsoku/>
        <w:wordWrap/>
        <w:overflowPunct/>
        <w:topLinePunct w:val="0"/>
        <w:autoSpaceDE/>
        <w:autoSpaceDN/>
        <w:bidi w:val="0"/>
        <w:adjustRightInd/>
        <w:snapToGrid/>
        <w:spacing w:line="560" w:lineRule="exact"/>
        <w:ind w:right="0" w:firstLine="4960" w:firstLineChars="1550"/>
        <w:jc w:val="both"/>
        <w:textAlignment w:val="auto"/>
        <w:rPr>
          <w:rFonts w:ascii="仿宋" w:hAnsi="仿宋" w:eastAsia="仿宋" w:cs="仿宋"/>
        </w:rPr>
      </w:pPr>
      <w:r>
        <w:rPr>
          <w:rFonts w:hint="eastAsia" w:ascii="Times New Roman" w:hAnsi="Times New Roman" w:eastAsia="仿宋" w:cs="仿宋"/>
        </w:rPr>
        <w:t>202</w:t>
      </w:r>
      <w:r>
        <w:rPr>
          <w:rFonts w:hint="eastAsia" w:ascii="Times New Roman" w:hAnsi="Times New Roman" w:eastAsia="仿宋" w:cs="仿宋"/>
          <w:lang w:val="en-US" w:eastAsia="zh-CN"/>
        </w:rPr>
        <w:t>3</w:t>
      </w:r>
      <w:r>
        <w:rPr>
          <w:rFonts w:hint="eastAsia" w:ascii="仿宋" w:hAnsi="仿宋" w:eastAsia="仿宋" w:cs="仿宋"/>
        </w:rPr>
        <w:t>年</w:t>
      </w:r>
      <w:r>
        <w:rPr>
          <w:rFonts w:hint="eastAsia" w:ascii="Times New Roman" w:hAnsi="Times New Roman" w:eastAsia="仿宋" w:cs="仿宋"/>
          <w:lang w:val="en-US" w:eastAsia="zh-CN"/>
        </w:rPr>
        <w:t>3</w:t>
      </w:r>
      <w:r>
        <w:rPr>
          <w:rFonts w:hint="eastAsia" w:ascii="仿宋" w:hAnsi="仿宋" w:eastAsia="仿宋" w:cs="仿宋"/>
        </w:rPr>
        <w:t>月</w:t>
      </w:r>
      <w:r>
        <w:rPr>
          <w:rFonts w:hint="default" w:ascii="Times New Roman" w:hAnsi="Times New Roman" w:eastAsia="仿宋" w:cs="仿宋"/>
          <w:lang w:val="en"/>
        </w:rPr>
        <w:t>19</w:t>
      </w:r>
      <w:r>
        <w:rPr>
          <w:rFonts w:hint="eastAsia" w:ascii="仿宋" w:hAnsi="仿宋" w:eastAsia="仿宋" w:cs="仿宋"/>
        </w:rPr>
        <w:t>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rPr>
      </w:pPr>
      <w:r>
        <w:rPr>
          <w:rFonts w:hint="eastAsia" w:ascii="仿宋" w:hAnsi="仿宋" w:eastAsia="仿宋" w:cs="仿宋"/>
        </w:rPr>
        <w:t>（此件主动公开）</w:t>
      </w:r>
    </w:p>
    <w:p>
      <w:pPr>
        <w:widowControl/>
        <w:spacing w:line="240" w:lineRule="auto"/>
        <w:jc w:val="left"/>
        <w:rPr>
          <w:rFonts w:hint="eastAsia" w:ascii="黑体" w:hAnsi="黑体" w:eastAsia="黑体" w:cs="黑体"/>
        </w:rPr>
      </w:pPr>
      <w:r>
        <w:rPr>
          <w:rFonts w:hint="eastAsia" w:ascii="仿宋" w:hAnsi="仿宋" w:eastAsia="仿宋" w:cs="仿宋"/>
        </w:rPr>
        <w:br w:type="page"/>
      </w:r>
      <w:r>
        <w:rPr>
          <w:rFonts w:hint="eastAsia" w:ascii="黑体" w:hAnsi="黑体" w:eastAsia="黑体" w:cs="黑体"/>
        </w:rPr>
        <w:t>附件</w:t>
      </w:r>
      <w:r>
        <w:rPr>
          <w:rFonts w:hint="eastAsia" w:ascii="Times New Roman" w:hAnsi="Times New Roman" w:eastAsia="黑体" w:cs="黑体"/>
        </w:rPr>
        <w:t>1</w:t>
      </w:r>
    </w:p>
    <w:p>
      <w:pPr>
        <w:rPr>
          <w:rFonts w:hint="eastAsia"/>
          <w:lang w:eastAsia="zh-CN"/>
        </w:rPr>
      </w:pPr>
    </w:p>
    <w:p>
      <w:pPr>
        <w:spacing w:line="660" w:lineRule="exact"/>
        <w:jc w:val="center"/>
        <w:rPr>
          <w:rFonts w:ascii="方正小标宋简体" w:eastAsia="方正小标宋简体"/>
          <w:sz w:val="44"/>
          <w:szCs w:val="44"/>
        </w:rPr>
      </w:pPr>
      <w:r>
        <w:rPr>
          <w:rFonts w:hint="eastAsia" w:ascii="方正小标宋简体" w:eastAsia="方正小标宋简体"/>
          <w:sz w:val="44"/>
          <w:szCs w:val="44"/>
          <w:lang w:eastAsia="zh-CN"/>
        </w:rPr>
        <w:t>广西教育科学规划课题</w:t>
      </w:r>
      <w:r>
        <w:rPr>
          <w:rFonts w:hint="eastAsia" w:ascii="方正小标宋简体" w:eastAsia="方正小标宋简体"/>
          <w:sz w:val="44"/>
          <w:szCs w:val="44"/>
        </w:rPr>
        <w:t>结题材料要求</w:t>
      </w:r>
    </w:p>
    <w:p>
      <w:pPr>
        <w:rPr>
          <w:rFonts w:hint="eastAsia"/>
          <w:lang w:eastAsia="zh-CN"/>
        </w:rPr>
      </w:pP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ascii="仿宋" w:hAnsi="仿宋" w:eastAsia="仿宋"/>
        </w:rPr>
      </w:pPr>
      <w:r>
        <w:rPr>
          <w:rFonts w:hint="eastAsia" w:ascii="仿宋" w:hAnsi="仿宋" w:eastAsia="仿宋"/>
        </w:rPr>
        <w:t>课题研究完成后，课题负责人按照</w:t>
      </w:r>
      <w:r>
        <w:rPr>
          <w:rFonts w:hint="eastAsia" w:ascii="仿宋" w:hAnsi="仿宋" w:eastAsia="仿宋"/>
          <w:lang w:eastAsia="zh-CN"/>
        </w:rPr>
        <w:t>本</w:t>
      </w:r>
      <w:r>
        <w:rPr>
          <w:rFonts w:hint="eastAsia" w:ascii="仿宋" w:hAnsi="仿宋" w:eastAsia="仿宋"/>
        </w:rPr>
        <w:t>要求</w:t>
      </w:r>
      <w:r>
        <w:rPr>
          <w:rFonts w:hint="eastAsia" w:ascii="仿宋" w:hAnsi="仿宋" w:eastAsia="仿宋"/>
          <w:lang w:val="en-US" w:eastAsia="zh-CN"/>
        </w:rPr>
        <w:t>准备和报送</w:t>
      </w:r>
      <w:r>
        <w:rPr>
          <w:rFonts w:hint="eastAsia" w:ascii="Times New Roman" w:hAnsi="Times New Roman" w:eastAsia="仿宋"/>
        </w:rPr>
        <w:t>1</w:t>
      </w:r>
      <w:r>
        <w:rPr>
          <w:rFonts w:hint="eastAsia" w:ascii="仿宋" w:hAnsi="仿宋" w:eastAsia="仿宋"/>
        </w:rPr>
        <w:t>套结题材料，</w:t>
      </w:r>
      <w:r>
        <w:rPr>
          <w:rFonts w:hint="eastAsia" w:ascii="仿宋" w:hAnsi="仿宋" w:eastAsia="仿宋"/>
          <w:lang w:val="en-US" w:eastAsia="zh-CN"/>
        </w:rPr>
        <w:t>该材料需有</w:t>
      </w:r>
      <w:r>
        <w:rPr>
          <w:rFonts w:hint="eastAsia" w:ascii="仿宋" w:hAnsi="仿宋" w:eastAsia="仿宋"/>
        </w:rPr>
        <w:t>包含</w:t>
      </w:r>
      <w:r>
        <w:rPr>
          <w:rFonts w:hint="eastAsia" w:ascii="仿宋" w:hAnsi="仿宋" w:eastAsia="仿宋"/>
          <w:lang w:eastAsia="zh-CN"/>
        </w:rPr>
        <w:t>内容完全一致的</w:t>
      </w:r>
      <w:r>
        <w:rPr>
          <w:rFonts w:hint="eastAsia" w:ascii="仿宋" w:hAnsi="仿宋" w:eastAsia="仿宋"/>
        </w:rPr>
        <w:t>纸质版和电子版。</w:t>
      </w:r>
    </w:p>
    <w:p>
      <w:pPr>
        <w:keepNext w:val="0"/>
        <w:keepLines w:val="0"/>
        <w:pageBreakBefore w:val="0"/>
        <w:widowControl w:val="0"/>
        <w:tabs>
          <w:tab w:val="left" w:pos="1843"/>
        </w:tabs>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rPr>
      </w:pPr>
      <w:r>
        <w:rPr>
          <w:rFonts w:hint="eastAsia" w:ascii="黑体" w:hAnsi="黑体" w:eastAsia="黑体" w:cs="黑体"/>
          <w:lang w:val="en-US" w:eastAsia="zh-CN"/>
        </w:rPr>
        <w:t>一、纸质版</w:t>
      </w:r>
      <w:r>
        <w:rPr>
          <w:rFonts w:hint="eastAsia" w:ascii="黑体" w:hAnsi="黑体" w:eastAsia="黑体" w:cs="黑体"/>
          <w:lang w:eastAsia="zh-CN"/>
        </w:rPr>
        <w:t>结题材料</w:t>
      </w:r>
      <w:r>
        <w:rPr>
          <w:rFonts w:hint="eastAsia" w:ascii="黑体" w:hAnsi="黑体" w:eastAsia="黑体" w:cs="黑体"/>
          <w:lang w:val="en-US" w:eastAsia="zh-CN"/>
        </w:rPr>
        <w:t>清单</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lang w:val="en-US" w:eastAsia="zh-CN"/>
        </w:rPr>
      </w:pPr>
      <w:r>
        <w:rPr>
          <w:rFonts w:hint="eastAsia" w:ascii="仿宋" w:hAnsi="仿宋" w:eastAsia="仿宋"/>
        </w:rPr>
        <w:t>纸质版</w:t>
      </w:r>
      <w:r>
        <w:rPr>
          <w:rFonts w:ascii="仿宋" w:hAnsi="仿宋" w:eastAsia="仿宋"/>
        </w:rPr>
        <w:t>材料</w:t>
      </w:r>
      <w:r>
        <w:rPr>
          <w:rFonts w:hint="eastAsia" w:ascii="仿宋" w:hAnsi="仿宋" w:eastAsia="仿宋"/>
          <w:lang w:eastAsia="zh-CN"/>
        </w:rPr>
        <w:t>用于线下报送，</w:t>
      </w:r>
      <w:r>
        <w:rPr>
          <w:rFonts w:ascii="仿宋" w:hAnsi="仿宋" w:eastAsia="仿宋"/>
        </w:rPr>
        <w:t>要求</w:t>
      </w:r>
      <w:r>
        <w:rPr>
          <w:rFonts w:hint="eastAsia" w:ascii="仿宋" w:hAnsi="仿宋" w:eastAsia="仿宋"/>
        </w:rPr>
        <w:t>A</w:t>
      </w:r>
      <w:r>
        <w:rPr>
          <w:rFonts w:ascii="Times New Roman" w:hAnsi="Times New Roman" w:eastAsia="仿宋"/>
        </w:rPr>
        <w:t>4</w:t>
      </w:r>
      <w:r>
        <w:rPr>
          <w:rFonts w:hint="eastAsia" w:ascii="仿宋" w:hAnsi="仿宋" w:eastAsia="仿宋"/>
        </w:rPr>
        <w:t>纸双面印制</w:t>
      </w:r>
      <w:r>
        <w:rPr>
          <w:rFonts w:hint="eastAsia" w:ascii="仿宋" w:hAnsi="仿宋" w:eastAsia="仿宋"/>
          <w:lang w:eastAsia="zh-CN"/>
        </w:rPr>
        <w:t>、</w:t>
      </w:r>
      <w:r>
        <w:rPr>
          <w:rFonts w:hint="eastAsia" w:ascii="仿宋" w:hAnsi="仿宋" w:eastAsia="仿宋"/>
          <w:lang w:val="en-US" w:eastAsia="zh-CN"/>
        </w:rPr>
        <w:t>右侧装订</w:t>
      </w:r>
      <w:r>
        <w:rPr>
          <w:rFonts w:ascii="仿宋" w:hAnsi="仿宋" w:eastAsia="仿宋"/>
        </w:rPr>
        <w:t>，装入硬纸皮档案袋中</w:t>
      </w:r>
      <w:r>
        <w:rPr>
          <w:rFonts w:hint="eastAsia" w:ascii="仿宋" w:hAnsi="仿宋" w:eastAsia="仿宋"/>
        </w:rPr>
        <w:t>，</w:t>
      </w:r>
      <w:r>
        <w:rPr>
          <w:rFonts w:hint="eastAsia" w:ascii="仿宋" w:hAnsi="仿宋" w:eastAsia="仿宋"/>
          <w:lang w:val="en-US" w:eastAsia="zh-CN"/>
        </w:rPr>
        <w:t>复制</w:t>
      </w:r>
      <w:r>
        <w:rPr>
          <w:rFonts w:hint="eastAsia" w:ascii="仿宋" w:hAnsi="仿宋" w:eastAsia="仿宋"/>
          <w:lang w:eastAsia="zh-CN"/>
        </w:rPr>
        <w:t>《</w:t>
      </w:r>
      <w:r>
        <w:rPr>
          <w:rFonts w:ascii="仿宋" w:hAnsi="仿宋" w:eastAsia="仿宋"/>
        </w:rPr>
        <w:t>结题申请书</w:t>
      </w:r>
      <w:r>
        <w:rPr>
          <w:rFonts w:hint="eastAsia" w:ascii="仿宋" w:hAnsi="仿宋" w:eastAsia="仿宋"/>
          <w:lang w:eastAsia="zh-CN"/>
        </w:rPr>
        <w:t>》</w:t>
      </w:r>
      <w:r>
        <w:rPr>
          <w:rFonts w:ascii="仿宋" w:hAnsi="仿宋" w:eastAsia="仿宋"/>
        </w:rPr>
        <w:t>的封面作为档案袋的封面。</w:t>
      </w:r>
      <w:r>
        <w:rPr>
          <w:rFonts w:hint="eastAsia" w:ascii="仿宋" w:hAnsi="仿宋" w:eastAsia="仿宋"/>
          <w:lang w:val="en-US" w:eastAsia="zh-CN"/>
        </w:rPr>
        <w:t>纸质版材料清单及叠放顺序如下：</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lang w:val="en-US" w:eastAsia="zh-CN"/>
        </w:rPr>
      </w:pPr>
      <w:r>
        <w:rPr>
          <w:rFonts w:hint="eastAsia" w:ascii="Times New Roman" w:hAnsi="Times New Roman" w:eastAsia="仿宋"/>
          <w:lang w:val="en-US" w:eastAsia="zh-CN"/>
        </w:rPr>
        <w:t>1</w:t>
      </w:r>
      <w:r>
        <w:rPr>
          <w:rFonts w:hint="eastAsia" w:ascii="仿宋" w:hAnsi="仿宋" w:eastAsia="仿宋"/>
          <w:lang w:val="en-US" w:eastAsia="zh-CN"/>
        </w:rPr>
        <w:t>.</w:t>
      </w:r>
      <w:r>
        <w:rPr>
          <w:rFonts w:hint="eastAsia" w:ascii="仿宋" w:hAnsi="仿宋" w:eastAsia="仿宋"/>
          <w:lang w:eastAsia="zh-CN"/>
        </w:rPr>
        <w:t>《广西教育科学规划课题结题申请书》</w:t>
      </w:r>
      <w:r>
        <w:rPr>
          <w:rFonts w:hint="eastAsia" w:ascii="仿宋" w:hAnsi="仿宋" w:eastAsia="仿宋"/>
          <w:lang w:val="en-US" w:eastAsia="zh-CN"/>
        </w:rPr>
        <w:t>原件</w:t>
      </w:r>
      <w:r>
        <w:rPr>
          <w:rFonts w:hint="eastAsia" w:ascii="仿宋" w:hAnsi="仿宋" w:eastAsia="仿宋"/>
          <w:lang w:eastAsia="zh-CN"/>
        </w:rPr>
        <w:t>。要求正确填写申请书内容，</w:t>
      </w:r>
      <w:r>
        <w:rPr>
          <w:rFonts w:hint="eastAsia" w:ascii="仿宋" w:hAnsi="仿宋" w:eastAsia="仿宋"/>
          <w:lang w:val="en-US" w:eastAsia="zh-CN"/>
        </w:rPr>
        <w:t>含有</w:t>
      </w:r>
      <w:r>
        <w:rPr>
          <w:rFonts w:hint="eastAsia" w:ascii="仿宋" w:hAnsi="仿宋" w:eastAsia="仿宋"/>
          <w:lang w:eastAsia="zh-CN"/>
        </w:rPr>
        <w:t>签字盖章。结题申请书中的研究总报告系本课题研究成果的主件，要求格式规范、论证科学、逻辑严谨，原则上字数不少于</w:t>
      </w:r>
      <w:r>
        <w:rPr>
          <w:rFonts w:hint="eastAsia" w:ascii="Times New Roman" w:hAnsi="Times New Roman" w:eastAsia="仿宋"/>
          <w:lang w:eastAsia="zh-CN"/>
        </w:rPr>
        <w:t>1</w:t>
      </w:r>
      <w:r>
        <w:rPr>
          <w:rFonts w:hint="eastAsia" w:ascii="仿宋" w:hAnsi="仿宋" w:eastAsia="仿宋"/>
          <w:lang w:eastAsia="zh-CN"/>
        </w:rPr>
        <w:t>万字（预期成果另有要求的除外），重复率</w:t>
      </w:r>
      <w:r>
        <w:rPr>
          <w:rFonts w:hint="eastAsia" w:ascii="仿宋" w:hAnsi="仿宋" w:eastAsia="仿宋"/>
          <w:lang w:val="en-US" w:eastAsia="zh-CN"/>
        </w:rPr>
        <w:t>不超过</w:t>
      </w:r>
      <w:r>
        <w:rPr>
          <w:rFonts w:hint="eastAsia" w:ascii="Times New Roman" w:hAnsi="Times New Roman" w:eastAsia="仿宋"/>
          <w:lang w:eastAsia="zh-CN"/>
        </w:rPr>
        <w:t>20</w:t>
      </w:r>
      <w:r>
        <w:rPr>
          <w:rFonts w:hint="eastAsia" w:ascii="仿宋" w:hAnsi="仿宋" w:eastAsia="仿宋"/>
          <w:lang w:eastAsia="zh-CN"/>
        </w:rPr>
        <w:t>%；</w:t>
      </w:r>
      <w:r>
        <w:rPr>
          <w:rFonts w:hint="eastAsia" w:ascii="仿宋" w:hAnsi="仿宋" w:eastAsia="仿宋"/>
          <w:lang w:val="en-US" w:eastAsia="zh-CN"/>
        </w:rPr>
        <w:t>查重报告只需粘贴含有重复率的简明报告即可。</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lang w:val="en-US" w:eastAsia="zh-CN"/>
        </w:rPr>
      </w:pPr>
      <w:r>
        <w:rPr>
          <w:rFonts w:hint="eastAsia" w:ascii="Times New Roman" w:hAnsi="Times New Roman" w:eastAsia="仿宋"/>
          <w:lang w:val="en-US" w:eastAsia="zh-CN"/>
        </w:rPr>
        <w:t>2</w:t>
      </w:r>
      <w:r>
        <w:rPr>
          <w:rFonts w:hint="eastAsia" w:ascii="仿宋" w:hAnsi="仿宋" w:eastAsia="仿宋"/>
          <w:lang w:val="en-US" w:eastAsia="zh-CN"/>
        </w:rPr>
        <w:t>.课题</w:t>
      </w:r>
      <w:r>
        <w:rPr>
          <w:rFonts w:hint="eastAsia" w:ascii="仿宋" w:hAnsi="仿宋" w:eastAsia="仿宋"/>
          <w:lang w:eastAsia="zh-CN"/>
        </w:rPr>
        <w:t>研究总报告的</w:t>
      </w:r>
      <w:r>
        <w:rPr>
          <w:rFonts w:hint="eastAsia" w:ascii="仿宋" w:hAnsi="仿宋" w:eastAsia="仿宋"/>
          <w:lang w:val="en-US" w:eastAsia="zh-CN"/>
        </w:rPr>
        <w:t>完整</w:t>
      </w:r>
      <w:r>
        <w:rPr>
          <w:rFonts w:hint="eastAsia" w:ascii="仿宋" w:hAnsi="仿宋" w:eastAsia="仿宋"/>
          <w:lang w:eastAsia="zh-CN"/>
        </w:rPr>
        <w:t>查重报告</w:t>
      </w:r>
      <w:r>
        <w:rPr>
          <w:rFonts w:hint="eastAsia" w:ascii="仿宋" w:hAnsi="仿宋" w:eastAsia="仿宋"/>
          <w:lang w:val="en-US" w:eastAsia="zh-CN"/>
        </w:rPr>
        <w:t>复印件</w:t>
      </w:r>
      <w:r>
        <w:rPr>
          <w:rFonts w:hint="eastAsia" w:ascii="仿宋" w:hAnsi="仿宋" w:eastAsia="仿宋"/>
          <w:lang w:eastAsia="zh-CN"/>
        </w:rPr>
        <w:t>。</w:t>
      </w:r>
      <w:r>
        <w:rPr>
          <w:rFonts w:hint="eastAsia" w:ascii="仿宋" w:hAnsi="仿宋" w:eastAsia="仿宋"/>
          <w:lang w:val="en-US" w:eastAsia="zh-CN"/>
        </w:rPr>
        <w:t>推荐使用中国知网个人查重服务。</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lang w:val="en-US" w:eastAsia="zh-CN"/>
        </w:rPr>
      </w:pPr>
      <w:r>
        <w:rPr>
          <w:rFonts w:hint="eastAsia" w:ascii="Times New Roman" w:hAnsi="Times New Roman" w:eastAsia="仿宋"/>
          <w:lang w:val="en-US" w:eastAsia="zh-CN"/>
        </w:rPr>
        <w:t>3</w:t>
      </w:r>
      <w:r>
        <w:rPr>
          <w:rFonts w:hint="eastAsia" w:ascii="仿宋" w:hAnsi="仿宋" w:eastAsia="仿宋"/>
          <w:lang w:val="en-US" w:eastAsia="zh-CN"/>
        </w:rPr>
        <w:t>.</w:t>
      </w:r>
      <w:r>
        <w:rPr>
          <w:rFonts w:hint="eastAsia" w:ascii="仿宋" w:hAnsi="仿宋" w:eastAsia="仿宋"/>
          <w:lang w:eastAsia="zh-CN"/>
        </w:rPr>
        <w:t>《广西教育科学规划课题申请评审书》</w:t>
      </w:r>
      <w:r>
        <w:rPr>
          <w:rFonts w:hint="eastAsia" w:ascii="仿宋" w:hAnsi="仿宋" w:eastAsia="仿宋"/>
          <w:lang w:val="en-US" w:eastAsia="zh-CN"/>
        </w:rPr>
        <w:t>原件或复印件</w:t>
      </w:r>
      <w:r>
        <w:rPr>
          <w:rFonts w:hint="eastAsia" w:ascii="仿宋" w:hAnsi="仿宋" w:eastAsia="仿宋"/>
          <w:lang w:eastAsia="zh-CN"/>
        </w:rPr>
        <w:t>。要求提供申报时填写的申请评审书，</w:t>
      </w:r>
      <w:r>
        <w:rPr>
          <w:rFonts w:hint="eastAsia" w:ascii="仿宋" w:hAnsi="仿宋" w:eastAsia="仿宋"/>
          <w:lang w:val="en-US" w:eastAsia="zh-CN"/>
        </w:rPr>
        <w:t>含除广西教育科学规划领导小组办公室之外的所有</w:t>
      </w:r>
      <w:r>
        <w:rPr>
          <w:rFonts w:hint="eastAsia" w:ascii="仿宋" w:hAnsi="仿宋" w:eastAsia="仿宋"/>
          <w:lang w:eastAsia="zh-CN"/>
        </w:rPr>
        <w:t>签字盖章。</w:t>
      </w:r>
      <w:r>
        <w:rPr>
          <w:rFonts w:hint="eastAsia" w:ascii="仿宋" w:hAnsi="仿宋" w:eastAsia="仿宋"/>
          <w:lang w:val="en-US" w:eastAsia="zh-CN"/>
        </w:rPr>
        <w:t>若原件遗失，可自行协商本区域科研管理机构补办。</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ascii="仿宋" w:hAnsi="仿宋" w:eastAsia="仿宋"/>
        </w:rPr>
      </w:pPr>
      <w:r>
        <w:rPr>
          <w:rFonts w:hint="eastAsia" w:ascii="Times New Roman" w:hAnsi="Times New Roman" w:eastAsia="仿宋"/>
          <w:lang w:val="en-US" w:eastAsia="zh-CN"/>
        </w:rPr>
        <w:t>4</w:t>
      </w:r>
      <w:r>
        <w:rPr>
          <w:rFonts w:hint="eastAsia" w:ascii="仿宋" w:hAnsi="仿宋" w:eastAsia="仿宋"/>
          <w:lang w:val="en-US" w:eastAsia="zh-CN"/>
        </w:rPr>
        <w:t>.</w:t>
      </w:r>
      <w:r>
        <w:rPr>
          <w:rFonts w:hint="eastAsia" w:ascii="仿宋" w:hAnsi="仿宋" w:eastAsia="仿宋"/>
          <w:lang w:eastAsia="zh-CN"/>
        </w:rPr>
        <w:t>课题立项通知书</w:t>
      </w:r>
      <w:r>
        <w:rPr>
          <w:rFonts w:hint="eastAsia" w:ascii="仿宋" w:hAnsi="仿宋" w:eastAsia="仿宋"/>
          <w:lang w:val="en-US" w:eastAsia="zh-CN"/>
        </w:rPr>
        <w:t>复印件</w:t>
      </w:r>
      <w:r>
        <w:rPr>
          <w:rFonts w:hint="eastAsia" w:ascii="仿宋" w:hAnsi="仿宋" w:eastAsia="仿宋"/>
          <w:lang w:eastAsia="zh-CN"/>
        </w:rPr>
        <w:t>。要求提供立项时广西教育科学规划领导小组办公室</w:t>
      </w:r>
      <w:r>
        <w:rPr>
          <w:rFonts w:ascii="仿宋" w:hAnsi="仿宋" w:eastAsia="仿宋"/>
        </w:rPr>
        <w:t>批复给课题组的立项通知书复印件，如无立项通知书</w:t>
      </w:r>
      <w:r>
        <w:rPr>
          <w:rFonts w:hint="eastAsia" w:ascii="仿宋" w:hAnsi="仿宋" w:eastAsia="仿宋"/>
          <w:lang w:val="en-US" w:eastAsia="zh-CN"/>
        </w:rPr>
        <w:t>或</w:t>
      </w:r>
      <w:r>
        <w:rPr>
          <w:rFonts w:ascii="仿宋" w:hAnsi="仿宋" w:eastAsia="仿宋"/>
        </w:rPr>
        <w:t>批复</w:t>
      </w:r>
      <w:r>
        <w:rPr>
          <w:rFonts w:hint="eastAsia" w:ascii="仿宋" w:hAnsi="仿宋" w:eastAsia="仿宋"/>
          <w:lang w:eastAsia="zh-CN"/>
        </w:rPr>
        <w:t>，</w:t>
      </w:r>
      <w:r>
        <w:rPr>
          <w:rFonts w:ascii="仿宋" w:hAnsi="仿宋" w:eastAsia="仿宋"/>
        </w:rPr>
        <w:t>则</w:t>
      </w:r>
      <w:r>
        <w:rPr>
          <w:rFonts w:hint="eastAsia" w:ascii="仿宋" w:hAnsi="仿宋" w:eastAsia="仿宋"/>
          <w:lang w:val="en-US" w:eastAsia="zh-CN"/>
        </w:rPr>
        <w:t>可</w:t>
      </w:r>
      <w:r>
        <w:rPr>
          <w:rFonts w:ascii="仿宋" w:hAnsi="仿宋" w:eastAsia="仿宋"/>
        </w:rPr>
        <w:t>提供</w:t>
      </w:r>
      <w:r>
        <w:rPr>
          <w:rFonts w:hint="eastAsia" w:ascii="仿宋" w:hAnsi="仿宋" w:eastAsia="仿宋"/>
          <w:lang w:val="en-US" w:eastAsia="zh-CN"/>
        </w:rPr>
        <w:t>公布本</w:t>
      </w:r>
      <w:r>
        <w:rPr>
          <w:rFonts w:ascii="仿宋" w:hAnsi="仿宋" w:eastAsia="仿宋"/>
        </w:rPr>
        <w:t>课题立项</w:t>
      </w:r>
      <w:r>
        <w:rPr>
          <w:rFonts w:hint="eastAsia" w:ascii="仿宋" w:hAnsi="仿宋" w:eastAsia="仿宋"/>
          <w:lang w:val="en-US" w:eastAsia="zh-CN"/>
        </w:rPr>
        <w:t>时的</w:t>
      </w:r>
      <w:r>
        <w:rPr>
          <w:rFonts w:ascii="仿宋" w:hAnsi="仿宋" w:eastAsia="仿宋"/>
        </w:rPr>
        <w:t>通知文件复印件</w:t>
      </w:r>
      <w:r>
        <w:rPr>
          <w:rFonts w:hint="eastAsia" w:ascii="仿宋" w:hAnsi="仿宋" w:eastAsia="仿宋"/>
        </w:rPr>
        <w:t>。</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ascii="仿宋" w:hAnsi="仿宋" w:eastAsia="仿宋"/>
        </w:rPr>
      </w:pPr>
      <w:r>
        <w:rPr>
          <w:rFonts w:hint="eastAsia" w:ascii="Times New Roman" w:hAnsi="Times New Roman" w:eastAsia="仿宋"/>
          <w:lang w:val="en-US" w:eastAsia="zh-CN"/>
        </w:rPr>
        <w:t>5</w:t>
      </w:r>
      <w:r>
        <w:rPr>
          <w:rFonts w:hint="eastAsia" w:ascii="仿宋" w:hAnsi="仿宋" w:eastAsia="仿宋"/>
          <w:lang w:val="en-US" w:eastAsia="zh-CN"/>
        </w:rPr>
        <w:t>.</w:t>
      </w:r>
      <w:r>
        <w:rPr>
          <w:rFonts w:ascii="仿宋" w:hAnsi="仿宋" w:eastAsia="仿宋"/>
        </w:rPr>
        <w:t>课题变更申请</w:t>
      </w:r>
      <w:r>
        <w:rPr>
          <w:rFonts w:hint="eastAsia" w:ascii="仿宋" w:hAnsi="仿宋" w:eastAsia="仿宋"/>
        </w:rPr>
        <w:t>表</w:t>
      </w:r>
      <w:r>
        <w:rPr>
          <w:rFonts w:ascii="仿宋" w:hAnsi="仿宋" w:eastAsia="仿宋"/>
        </w:rPr>
        <w:t>。包括课题负责人、</w:t>
      </w:r>
      <w:r>
        <w:rPr>
          <w:rFonts w:hint="eastAsia" w:ascii="仿宋" w:hAnsi="仿宋" w:eastAsia="仿宋"/>
          <w:lang w:eastAsia="zh-CN"/>
        </w:rPr>
        <w:t>所在单位、</w:t>
      </w:r>
      <w:r>
        <w:rPr>
          <w:rFonts w:ascii="仿宋" w:hAnsi="仿宋" w:eastAsia="仿宋"/>
        </w:rPr>
        <w:t>课题名称等</w:t>
      </w:r>
      <w:r>
        <w:rPr>
          <w:rFonts w:hint="eastAsia" w:ascii="仿宋" w:hAnsi="仿宋" w:eastAsia="仿宋"/>
        </w:rPr>
        <w:t>事项</w:t>
      </w:r>
      <w:r>
        <w:rPr>
          <w:rFonts w:ascii="仿宋" w:hAnsi="仿宋" w:eastAsia="仿宋"/>
        </w:rPr>
        <w:t>的变更，</w:t>
      </w:r>
      <w:r>
        <w:rPr>
          <w:rFonts w:hint="eastAsia" w:ascii="仿宋" w:hAnsi="仿宋" w:eastAsia="仿宋"/>
          <w:lang w:val="en-US" w:eastAsia="zh-CN"/>
        </w:rPr>
        <w:t>含有</w:t>
      </w:r>
      <w:r>
        <w:rPr>
          <w:rFonts w:ascii="仿宋" w:hAnsi="仿宋" w:eastAsia="仿宋"/>
        </w:rPr>
        <w:t>签字盖章</w:t>
      </w:r>
      <w:r>
        <w:rPr>
          <w:rFonts w:hint="eastAsia" w:ascii="仿宋" w:hAnsi="仿宋" w:eastAsia="仿宋"/>
        </w:rPr>
        <w:t>。如已获准批复，</w:t>
      </w:r>
      <w:r>
        <w:rPr>
          <w:rFonts w:ascii="仿宋" w:hAnsi="仿宋" w:eastAsia="仿宋"/>
        </w:rPr>
        <w:t>请提供变更批复的复印件。如无变更则不提供</w:t>
      </w:r>
      <w:r>
        <w:rPr>
          <w:rFonts w:hint="eastAsia" w:ascii="仿宋" w:hAnsi="仿宋" w:eastAsia="仿宋"/>
        </w:rPr>
        <w:t>。</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lang w:val="en-US" w:eastAsia="zh-CN"/>
        </w:rPr>
      </w:pPr>
      <w:r>
        <w:rPr>
          <w:rFonts w:hint="eastAsia" w:ascii="Times New Roman" w:hAnsi="Times New Roman" w:eastAsia="仿宋"/>
          <w:lang w:val="en-US" w:eastAsia="zh-CN"/>
        </w:rPr>
        <w:t>6</w:t>
      </w:r>
      <w:r>
        <w:rPr>
          <w:rFonts w:hint="eastAsia" w:ascii="仿宋" w:hAnsi="仿宋" w:eastAsia="仿宋"/>
          <w:lang w:val="en-US" w:eastAsia="zh-CN"/>
        </w:rPr>
        <w:t>.</w:t>
      </w:r>
      <w:r>
        <w:rPr>
          <w:rFonts w:hint="eastAsia" w:ascii="仿宋" w:hAnsi="仿宋" w:eastAsia="仿宋"/>
          <w:highlight w:val="none"/>
          <w:lang w:val="en-US" w:eastAsia="zh-CN"/>
        </w:rPr>
        <w:t>其他研究成果及附件</w:t>
      </w:r>
      <w:r>
        <w:rPr>
          <w:rFonts w:hint="eastAsia" w:ascii="仿宋" w:hAnsi="仿宋" w:eastAsia="仿宋"/>
          <w:lang w:val="en-US" w:eastAsia="zh-CN"/>
        </w:rPr>
        <w:t>。包括研究期间发表或出版的与本课题研究主题高度相关的研究论文、著作、教材、报告等材料，已完成的其他类型的预期研究成果材料，阶段性成果获奖或被采纳的相关证明，以及课题开题论证、中期检查等过程管理材料。</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lang w:val="en-US" w:eastAsia="zh-CN"/>
        </w:rPr>
      </w:pPr>
      <w:r>
        <w:rPr>
          <w:rFonts w:hint="eastAsia" w:ascii="仿宋" w:hAnsi="仿宋" w:eastAsia="仿宋"/>
          <w:lang w:val="en-US" w:eastAsia="zh-CN"/>
        </w:rPr>
        <w:t>广西教育科学规划领导小组办公室不返还纸质版材料。《结题申请书》《申请评审书》《课题变更申请表》及过程管理材料等表格，可登录广西教育科学规划领导小组办公室官方网站（https://jykxghb.gxeduyun.edu.cn）下载。</w:t>
      </w:r>
    </w:p>
    <w:p>
      <w:pPr>
        <w:keepNext w:val="0"/>
        <w:keepLines w:val="0"/>
        <w:pageBreakBefore w:val="0"/>
        <w:widowControl w:val="0"/>
        <w:tabs>
          <w:tab w:val="left" w:pos="1843"/>
        </w:tabs>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lang w:val="en-US" w:eastAsia="zh-CN"/>
        </w:rPr>
      </w:pPr>
      <w:r>
        <w:rPr>
          <w:rFonts w:hint="eastAsia" w:ascii="黑体" w:hAnsi="黑体" w:eastAsia="黑体" w:cs="黑体"/>
          <w:lang w:val="en-US" w:eastAsia="zh-CN"/>
        </w:rPr>
        <w:t>二、电子版结题材料提交说明</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lang w:val="en-US" w:eastAsia="zh-CN"/>
        </w:rPr>
      </w:pPr>
      <w:r>
        <w:rPr>
          <w:rFonts w:hint="eastAsia" w:ascii="仿宋" w:hAnsi="仿宋" w:eastAsia="仿宋"/>
        </w:rPr>
        <w:t>电子版材料</w:t>
      </w:r>
      <w:r>
        <w:rPr>
          <w:rFonts w:hint="eastAsia" w:ascii="仿宋" w:hAnsi="仿宋" w:eastAsia="仿宋"/>
          <w:lang w:val="en-US" w:eastAsia="zh-CN"/>
        </w:rPr>
        <w:t>与纸质版材料内容应完全一致，电子版材料</w:t>
      </w:r>
      <w:r>
        <w:rPr>
          <w:rFonts w:hint="eastAsia" w:ascii="仿宋" w:hAnsi="仿宋" w:eastAsia="仿宋"/>
          <w:lang w:eastAsia="zh-CN"/>
        </w:rPr>
        <w:t>用于网上申请</w:t>
      </w:r>
      <w:r>
        <w:rPr>
          <w:rFonts w:hint="eastAsia" w:ascii="仿宋" w:hAnsi="仿宋" w:eastAsia="仿宋"/>
          <w:lang w:val="en-US" w:eastAsia="zh-CN"/>
        </w:rPr>
        <w:t>时上传至广西教育科学规划课题管理信息系统（https://ghkt.gxeduyun.edu.cn），无需另外刻录光盘提交。</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ascii="仿宋" w:hAnsi="仿宋" w:eastAsia="仿宋"/>
        </w:rPr>
      </w:pPr>
      <w:r>
        <w:rPr>
          <w:rFonts w:hint="eastAsia" w:ascii="仿宋" w:hAnsi="仿宋" w:eastAsia="仿宋"/>
          <w:lang w:val="en-US" w:eastAsia="zh-CN"/>
        </w:rPr>
        <w:t>在申请结题时，每个课题需在课题管理系统内的</w:t>
      </w:r>
      <w:r>
        <w:rPr>
          <w:rFonts w:hint="eastAsia" w:ascii="Times New Roman" w:hAnsi="Times New Roman" w:eastAsia="仿宋"/>
          <w:lang w:val="en-US" w:eastAsia="zh-CN"/>
        </w:rPr>
        <w:t>5</w:t>
      </w:r>
      <w:r>
        <w:rPr>
          <w:rFonts w:hint="eastAsia" w:ascii="仿宋" w:hAnsi="仿宋" w:eastAsia="仿宋"/>
          <w:lang w:val="en-US" w:eastAsia="zh-CN"/>
        </w:rPr>
        <w:t>个位置分别上传相应的文件，具体操作步骤详见《广西教育科学规划课题网上申请结题操作流程》，上传说明简述如下：</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lang w:val="en-US" w:eastAsia="zh-CN"/>
        </w:rPr>
      </w:pPr>
      <w:r>
        <w:rPr>
          <w:rFonts w:hint="eastAsia" w:ascii="Times New Roman" w:hAnsi="Times New Roman" w:eastAsia="仿宋"/>
          <w:lang w:val="en-US" w:eastAsia="zh-CN"/>
        </w:rPr>
        <w:t>1</w:t>
      </w:r>
      <w:r>
        <w:rPr>
          <w:rFonts w:hint="eastAsia" w:ascii="仿宋" w:hAnsi="仿宋" w:eastAsia="仿宋"/>
          <w:lang w:val="en-US" w:eastAsia="zh-CN"/>
        </w:rPr>
        <w:t>.在“直接申请结题”中的</w:t>
      </w:r>
      <w:r>
        <w:rPr>
          <w:rFonts w:hint="eastAsia" w:ascii="仿宋" w:hAnsi="仿宋" w:eastAsia="仿宋"/>
          <w:highlight w:val="none"/>
          <w:lang w:val="en-US" w:eastAsia="zh-CN"/>
        </w:rPr>
        <w:t>“申报申请书”处</w:t>
      </w:r>
      <w:r>
        <w:rPr>
          <w:rFonts w:hint="eastAsia" w:ascii="仿宋" w:hAnsi="仿宋" w:eastAsia="仿宋"/>
          <w:lang w:val="en-US" w:eastAsia="zh-CN"/>
        </w:rPr>
        <w:t>，上传</w:t>
      </w:r>
      <w:r>
        <w:rPr>
          <w:rFonts w:hint="eastAsia" w:ascii="仿宋" w:hAnsi="仿宋" w:eastAsia="仿宋"/>
          <w:lang w:eastAsia="zh-CN"/>
        </w:rPr>
        <w:t>《广西教育科学规划课题申请评审书》，</w:t>
      </w:r>
      <w:r>
        <w:rPr>
          <w:rFonts w:hint="eastAsia" w:ascii="仿宋" w:hAnsi="仿宋" w:eastAsia="仿宋"/>
          <w:lang w:val="en-US" w:eastAsia="zh-CN"/>
        </w:rPr>
        <w:t>需为有签字盖章的扫描件，PDF格式，文件数量</w:t>
      </w:r>
      <w:r>
        <w:rPr>
          <w:rFonts w:hint="eastAsia" w:ascii="Times New Roman" w:hAnsi="Times New Roman" w:eastAsia="仿宋"/>
          <w:lang w:val="en-US" w:eastAsia="zh-CN"/>
        </w:rPr>
        <w:t>1</w:t>
      </w:r>
      <w:r>
        <w:rPr>
          <w:rFonts w:hint="eastAsia" w:ascii="仿宋" w:hAnsi="仿宋" w:eastAsia="仿宋"/>
          <w:lang w:val="en-US" w:eastAsia="zh-CN"/>
        </w:rPr>
        <w:t>个，文件大小不超过</w:t>
      </w:r>
      <w:r>
        <w:rPr>
          <w:rFonts w:hint="eastAsia" w:ascii="Times New Roman" w:hAnsi="Times New Roman" w:eastAsia="仿宋"/>
          <w:lang w:val="en-US" w:eastAsia="zh-CN"/>
        </w:rPr>
        <w:t>10</w:t>
      </w:r>
      <w:r>
        <w:rPr>
          <w:rFonts w:hint="eastAsia" w:ascii="仿宋" w:hAnsi="仿宋" w:eastAsia="仿宋"/>
          <w:lang w:val="en-US" w:eastAsia="zh-CN"/>
        </w:rPr>
        <w:t>M。</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lang w:val="en-US" w:eastAsia="zh-CN"/>
        </w:rPr>
      </w:pPr>
      <w:r>
        <w:rPr>
          <w:rFonts w:hint="eastAsia" w:ascii="Times New Roman" w:hAnsi="Times New Roman" w:eastAsia="仿宋"/>
          <w:lang w:val="en-US" w:eastAsia="zh-CN"/>
        </w:rPr>
        <w:t>2</w:t>
      </w:r>
      <w:r>
        <w:rPr>
          <w:rFonts w:hint="eastAsia" w:ascii="仿宋" w:hAnsi="仿宋" w:eastAsia="仿宋"/>
          <w:lang w:val="en-US" w:eastAsia="zh-CN"/>
        </w:rPr>
        <w:t>.在“直接申请结题”中的</w:t>
      </w:r>
      <w:r>
        <w:rPr>
          <w:rFonts w:hint="eastAsia" w:ascii="仿宋" w:hAnsi="仿宋" w:eastAsia="仿宋"/>
          <w:highlight w:val="none"/>
          <w:lang w:val="en-US" w:eastAsia="zh-CN"/>
        </w:rPr>
        <w:t>“论证活页”处</w:t>
      </w:r>
      <w:r>
        <w:rPr>
          <w:rFonts w:hint="eastAsia" w:ascii="仿宋" w:hAnsi="仿宋" w:eastAsia="仿宋"/>
          <w:lang w:val="en-US" w:eastAsia="zh-CN"/>
        </w:rPr>
        <w:t>，上传</w:t>
      </w:r>
      <w:r>
        <w:rPr>
          <w:rFonts w:hint="eastAsia" w:ascii="仿宋" w:hAnsi="仿宋" w:eastAsia="仿宋"/>
          <w:lang w:eastAsia="zh-CN"/>
        </w:rPr>
        <w:t>课题立项通知书扫描件</w:t>
      </w:r>
      <w:r>
        <w:rPr>
          <w:rFonts w:hint="eastAsia" w:ascii="仿宋" w:hAnsi="仿宋" w:eastAsia="仿宋"/>
          <w:lang w:val="en-US" w:eastAsia="zh-CN"/>
        </w:rPr>
        <w:t>，PDF格式，文件数量</w:t>
      </w:r>
      <w:r>
        <w:rPr>
          <w:rFonts w:hint="eastAsia" w:ascii="Times New Roman" w:hAnsi="Times New Roman" w:eastAsia="仿宋"/>
          <w:lang w:val="en-US" w:eastAsia="zh-CN"/>
        </w:rPr>
        <w:t>1</w:t>
      </w:r>
      <w:r>
        <w:rPr>
          <w:rFonts w:hint="eastAsia" w:ascii="仿宋" w:hAnsi="仿宋" w:eastAsia="仿宋"/>
          <w:lang w:val="en-US" w:eastAsia="zh-CN"/>
        </w:rPr>
        <w:t>个，文件大小不超过</w:t>
      </w:r>
      <w:r>
        <w:rPr>
          <w:rFonts w:hint="eastAsia" w:ascii="Times New Roman" w:hAnsi="Times New Roman" w:eastAsia="仿宋"/>
          <w:lang w:val="en-US" w:eastAsia="zh-CN"/>
        </w:rPr>
        <w:t>10</w:t>
      </w:r>
      <w:r>
        <w:rPr>
          <w:rFonts w:hint="eastAsia" w:ascii="仿宋" w:hAnsi="仿宋" w:eastAsia="仿宋"/>
          <w:lang w:val="en-US" w:eastAsia="zh-CN"/>
        </w:rPr>
        <w:t>M。</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highlight w:val="none"/>
          <w:lang w:val="en-US" w:eastAsia="zh-CN"/>
        </w:rPr>
      </w:pPr>
      <w:r>
        <w:rPr>
          <w:rFonts w:hint="eastAsia" w:ascii="Times New Roman" w:hAnsi="Times New Roman" w:eastAsia="仿宋"/>
          <w:lang w:val="en-US" w:eastAsia="zh-CN"/>
        </w:rPr>
        <w:t>3</w:t>
      </w:r>
      <w:r>
        <w:rPr>
          <w:rFonts w:hint="eastAsia" w:ascii="仿宋" w:hAnsi="仿宋" w:eastAsia="仿宋"/>
          <w:lang w:val="en-US" w:eastAsia="zh-CN"/>
        </w:rPr>
        <w:t>.在“结题申请”中的</w:t>
      </w:r>
      <w:r>
        <w:rPr>
          <w:rFonts w:hint="eastAsia" w:ascii="仿宋" w:hAnsi="仿宋" w:eastAsia="仿宋"/>
          <w:highlight w:val="none"/>
          <w:lang w:val="en-US" w:eastAsia="zh-CN"/>
        </w:rPr>
        <w:t>“结题申请书”处，上传</w:t>
      </w:r>
      <w:r>
        <w:rPr>
          <w:rFonts w:hint="eastAsia" w:ascii="仿宋" w:hAnsi="仿宋" w:eastAsia="仿宋"/>
          <w:highlight w:val="none"/>
          <w:lang w:eastAsia="zh-CN"/>
        </w:rPr>
        <w:t>《广西教育科学规划课题结题申请书》，</w:t>
      </w:r>
      <w:r>
        <w:rPr>
          <w:rFonts w:hint="eastAsia" w:ascii="仿宋" w:hAnsi="仿宋" w:eastAsia="仿宋"/>
          <w:highlight w:val="none"/>
          <w:lang w:val="en-US" w:eastAsia="zh-CN"/>
        </w:rPr>
        <w:t>需为有签字盖章的扫描件，PDF格式，文件数量</w:t>
      </w:r>
      <w:r>
        <w:rPr>
          <w:rFonts w:hint="eastAsia" w:ascii="Times New Roman" w:hAnsi="Times New Roman" w:eastAsia="仿宋"/>
          <w:highlight w:val="none"/>
          <w:lang w:val="en-US" w:eastAsia="zh-CN"/>
        </w:rPr>
        <w:t>1</w:t>
      </w:r>
      <w:r>
        <w:rPr>
          <w:rFonts w:hint="eastAsia" w:ascii="仿宋" w:hAnsi="仿宋" w:eastAsia="仿宋"/>
          <w:highlight w:val="none"/>
          <w:lang w:val="en-US" w:eastAsia="zh-CN"/>
        </w:rPr>
        <w:t>个，文件大小不超过</w:t>
      </w:r>
      <w:r>
        <w:rPr>
          <w:rFonts w:hint="eastAsia" w:ascii="Times New Roman" w:hAnsi="Times New Roman" w:eastAsia="仿宋"/>
          <w:highlight w:val="none"/>
          <w:lang w:val="en-US" w:eastAsia="zh-CN"/>
        </w:rPr>
        <w:t>10</w:t>
      </w:r>
      <w:r>
        <w:rPr>
          <w:rFonts w:hint="eastAsia" w:ascii="仿宋" w:hAnsi="仿宋" w:eastAsia="仿宋"/>
          <w:highlight w:val="none"/>
          <w:lang w:val="en-US" w:eastAsia="zh-CN"/>
        </w:rPr>
        <w:t>M。</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lang w:val="en-US" w:eastAsia="zh-CN"/>
        </w:rPr>
      </w:pPr>
      <w:r>
        <w:rPr>
          <w:rFonts w:hint="eastAsia" w:ascii="Times New Roman" w:hAnsi="Times New Roman" w:eastAsia="仿宋"/>
          <w:highlight w:val="none"/>
          <w:lang w:val="en-US" w:eastAsia="zh-CN"/>
        </w:rPr>
        <w:t>4</w:t>
      </w:r>
      <w:r>
        <w:rPr>
          <w:rFonts w:hint="eastAsia" w:ascii="仿宋" w:hAnsi="仿宋" w:eastAsia="仿宋"/>
          <w:highlight w:val="none"/>
          <w:lang w:val="en-US" w:eastAsia="zh-CN"/>
        </w:rPr>
        <w:t>.在“结题申请”中的“查重研究总报告”处，上传研究总报告的完整查重报告原件，PDF格式，文件数量</w:t>
      </w:r>
      <w:r>
        <w:rPr>
          <w:rFonts w:hint="eastAsia" w:ascii="Times New Roman" w:hAnsi="Times New Roman" w:eastAsia="仿宋"/>
          <w:highlight w:val="none"/>
          <w:lang w:val="en-US" w:eastAsia="zh-CN"/>
        </w:rPr>
        <w:t>1</w:t>
      </w:r>
      <w:r>
        <w:rPr>
          <w:rFonts w:hint="eastAsia" w:ascii="仿宋" w:hAnsi="仿宋" w:eastAsia="仿宋"/>
          <w:highlight w:val="none"/>
          <w:lang w:val="en-US" w:eastAsia="zh-CN"/>
        </w:rPr>
        <w:t>个，文件</w:t>
      </w:r>
      <w:r>
        <w:rPr>
          <w:rFonts w:hint="eastAsia" w:ascii="仿宋" w:hAnsi="仿宋" w:eastAsia="仿宋"/>
          <w:lang w:val="en-US" w:eastAsia="zh-CN"/>
        </w:rPr>
        <w:t>大小不超过</w:t>
      </w:r>
      <w:r>
        <w:rPr>
          <w:rFonts w:hint="eastAsia" w:ascii="Times New Roman" w:hAnsi="Times New Roman" w:eastAsia="仿宋"/>
          <w:lang w:val="en-US" w:eastAsia="zh-CN"/>
        </w:rPr>
        <w:t>10</w:t>
      </w:r>
      <w:r>
        <w:rPr>
          <w:rFonts w:hint="eastAsia" w:ascii="仿宋" w:hAnsi="仿宋" w:eastAsia="仿宋"/>
          <w:lang w:val="en-US" w:eastAsia="zh-CN"/>
        </w:rPr>
        <w:t>M。</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lang w:val="en-US" w:eastAsia="zh-CN"/>
        </w:rPr>
      </w:pPr>
      <w:r>
        <w:rPr>
          <w:rFonts w:hint="eastAsia" w:ascii="Times New Roman" w:hAnsi="Times New Roman" w:eastAsia="仿宋"/>
          <w:lang w:val="en-US" w:eastAsia="zh-CN"/>
        </w:rPr>
        <w:t>5</w:t>
      </w:r>
      <w:r>
        <w:rPr>
          <w:rFonts w:hint="eastAsia" w:ascii="仿宋" w:hAnsi="仿宋" w:eastAsia="仿宋"/>
          <w:lang w:val="en-US" w:eastAsia="zh-CN"/>
        </w:rPr>
        <w:t>.在“结题申请”中的</w:t>
      </w:r>
      <w:r>
        <w:rPr>
          <w:rFonts w:hint="eastAsia" w:ascii="仿宋" w:hAnsi="仿宋" w:eastAsia="仿宋"/>
          <w:highlight w:val="none"/>
          <w:lang w:val="en-US" w:eastAsia="zh-CN"/>
        </w:rPr>
        <w:t>“研究成果及附件”</w:t>
      </w:r>
      <w:r>
        <w:rPr>
          <w:rFonts w:hint="eastAsia" w:ascii="仿宋" w:hAnsi="仿宋" w:eastAsia="仿宋"/>
          <w:lang w:val="en-US" w:eastAsia="zh-CN"/>
        </w:rPr>
        <w:t>处，上传</w:t>
      </w:r>
      <w:r>
        <w:rPr>
          <w:rFonts w:hint="eastAsia" w:ascii="仿宋" w:hAnsi="仿宋" w:eastAsia="仿宋"/>
          <w:highlight w:val="none"/>
          <w:lang w:val="en-US" w:eastAsia="zh-CN"/>
        </w:rPr>
        <w:t>其他研究成果及附件</w:t>
      </w:r>
      <w:r>
        <w:rPr>
          <w:rFonts w:hint="eastAsia" w:ascii="仿宋" w:hAnsi="仿宋" w:eastAsia="仿宋"/>
          <w:lang w:val="en-US" w:eastAsia="zh-CN"/>
        </w:rPr>
        <w:t>，ZIP格式压缩包，文件数量</w:t>
      </w:r>
      <w:r>
        <w:rPr>
          <w:rFonts w:hint="eastAsia" w:ascii="Times New Roman" w:hAnsi="Times New Roman" w:eastAsia="仿宋"/>
          <w:lang w:val="en-US" w:eastAsia="zh-CN"/>
        </w:rPr>
        <w:t>1</w:t>
      </w:r>
      <w:r>
        <w:rPr>
          <w:rFonts w:hint="eastAsia" w:ascii="仿宋" w:hAnsi="仿宋" w:eastAsia="仿宋"/>
          <w:lang w:val="en-US" w:eastAsia="zh-CN"/>
        </w:rPr>
        <w:t>个，文件大小不超过</w:t>
      </w:r>
      <w:r>
        <w:rPr>
          <w:rFonts w:hint="eastAsia" w:ascii="Times New Roman" w:hAnsi="Times New Roman" w:eastAsia="仿宋"/>
          <w:lang w:val="en-US" w:eastAsia="zh-CN"/>
        </w:rPr>
        <w:t>100</w:t>
      </w:r>
      <w:r>
        <w:rPr>
          <w:rFonts w:hint="eastAsia" w:ascii="仿宋" w:hAnsi="仿宋" w:eastAsia="仿宋"/>
          <w:lang w:val="en-US" w:eastAsia="zh-CN"/>
        </w:rPr>
        <w:t>M。压缩包内包括</w:t>
      </w:r>
      <w:r>
        <w:rPr>
          <w:rFonts w:hint="eastAsia" w:ascii="仿宋" w:hAnsi="仿宋" w:eastAsia="仿宋"/>
          <w:lang w:eastAsia="zh-CN"/>
        </w:rPr>
        <w:t>《广西教育科学规划课题结题申请书》</w:t>
      </w:r>
      <w:r>
        <w:rPr>
          <w:rFonts w:hint="eastAsia" w:ascii="仿宋" w:hAnsi="仿宋" w:eastAsia="仿宋"/>
          <w:lang w:val="en-US" w:eastAsia="zh-CN"/>
        </w:rPr>
        <w:t>Word版、</w:t>
      </w:r>
      <w:r>
        <w:rPr>
          <w:rFonts w:hint="eastAsia" w:ascii="仿宋" w:hAnsi="仿宋" w:eastAsia="仿宋"/>
          <w:lang w:eastAsia="zh-CN"/>
        </w:rPr>
        <w:t>《广西教育科学规划课题申请评审书》</w:t>
      </w:r>
      <w:r>
        <w:rPr>
          <w:rFonts w:hint="eastAsia" w:ascii="仿宋" w:hAnsi="仿宋" w:eastAsia="仿宋"/>
          <w:lang w:val="en-US" w:eastAsia="zh-CN"/>
        </w:rPr>
        <w:t>Word版、</w:t>
      </w:r>
      <w:r>
        <w:rPr>
          <w:rFonts w:ascii="仿宋" w:hAnsi="仿宋" w:eastAsia="仿宋"/>
        </w:rPr>
        <w:t>课题变更申请</w:t>
      </w:r>
      <w:r>
        <w:rPr>
          <w:rFonts w:hint="eastAsia" w:ascii="仿宋" w:hAnsi="仿宋" w:eastAsia="仿宋"/>
        </w:rPr>
        <w:t>表</w:t>
      </w:r>
      <w:r>
        <w:rPr>
          <w:rFonts w:hint="eastAsia" w:ascii="仿宋" w:hAnsi="仿宋" w:eastAsia="仿宋"/>
          <w:lang w:eastAsia="zh-CN"/>
        </w:rPr>
        <w:t>（</w:t>
      </w:r>
      <w:r>
        <w:rPr>
          <w:rFonts w:hint="eastAsia" w:ascii="仿宋" w:hAnsi="仿宋" w:eastAsia="仿宋"/>
          <w:lang w:val="en-US" w:eastAsia="zh-CN"/>
        </w:rPr>
        <w:t>如有则提供，不限格式</w:t>
      </w:r>
      <w:r>
        <w:rPr>
          <w:rFonts w:hint="eastAsia" w:ascii="仿宋" w:hAnsi="仿宋" w:eastAsia="仿宋"/>
          <w:lang w:eastAsia="zh-CN"/>
        </w:rPr>
        <w:t>）</w:t>
      </w:r>
      <w:r>
        <w:rPr>
          <w:rFonts w:hint="eastAsia" w:ascii="仿宋" w:hAnsi="仿宋" w:eastAsia="仿宋"/>
          <w:lang w:val="en-US" w:eastAsia="zh-CN"/>
        </w:rPr>
        <w:t>和</w:t>
      </w:r>
      <w:r>
        <w:rPr>
          <w:rFonts w:hint="eastAsia" w:ascii="仿宋" w:hAnsi="仿宋" w:eastAsia="仿宋"/>
          <w:highlight w:val="none"/>
          <w:lang w:val="en-US" w:eastAsia="zh-CN"/>
        </w:rPr>
        <w:t>其他研究成果及附件（不限格式）。</w:t>
      </w:r>
    </w:p>
    <w:p>
      <w:pPr>
        <w:keepNext w:val="0"/>
        <w:keepLines w:val="0"/>
        <w:pageBreakBefore w:val="0"/>
        <w:widowControl w:val="0"/>
        <w:tabs>
          <w:tab w:val="left" w:pos="1843"/>
        </w:tabs>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lang w:val="en-US" w:eastAsia="zh-CN"/>
        </w:rPr>
      </w:pPr>
    </w:p>
    <w:p>
      <w:pPr>
        <w:widowControl/>
        <w:jc w:val="left"/>
        <w:rPr>
          <w:rFonts w:hint="eastAsia" w:ascii="黑体" w:hAnsi="黑体" w:eastAsia="黑体"/>
          <w:color w:val="000000"/>
          <w:sz w:val="32"/>
          <w:szCs w:val="32"/>
          <w:lang w:eastAsia="zh-CN"/>
        </w:rPr>
      </w:pPr>
      <w:r>
        <w:rPr>
          <w:rFonts w:eastAsia="仿宋_GB2312"/>
        </w:rPr>
        <w:br w:type="page"/>
      </w:r>
      <w:r>
        <w:rPr>
          <w:rFonts w:hint="eastAsia" w:ascii="黑体" w:hAnsi="黑体" w:eastAsia="黑体"/>
          <w:color w:val="000000"/>
          <w:sz w:val="32"/>
          <w:szCs w:val="32"/>
        </w:rPr>
        <w:t>附件</w:t>
      </w:r>
      <w:r>
        <w:rPr>
          <w:rFonts w:hint="eastAsia" w:ascii="Times New Roman" w:hAnsi="Times New Roman" w:eastAsia="黑体"/>
          <w:color w:val="000000"/>
          <w:sz w:val="32"/>
          <w:szCs w:val="32"/>
          <w:lang w:val="en-US" w:eastAsia="zh-CN"/>
        </w:rPr>
        <w:t>2</w:t>
      </w:r>
    </w:p>
    <w:p/>
    <w:p>
      <w:pPr>
        <w:spacing w:line="700" w:lineRule="exact"/>
        <w:jc w:val="center"/>
        <w:rPr>
          <w:rFonts w:ascii="方正小标宋简体" w:eastAsia="方正小标宋简体"/>
          <w:color w:val="000000"/>
          <w:sz w:val="44"/>
          <w:szCs w:val="44"/>
        </w:rPr>
      </w:pPr>
      <w:r>
        <w:rPr>
          <w:rFonts w:hint="eastAsia" w:ascii="方正小标宋简体" w:eastAsia="方正小标宋简体"/>
          <w:color w:val="000000"/>
          <w:sz w:val="44"/>
          <w:szCs w:val="44"/>
        </w:rPr>
        <w:t>广西教育科学规划课题网上申请结题操作流程</w:t>
      </w:r>
    </w:p>
    <w:p>
      <w:pPr>
        <w:rPr>
          <w:rFonts w:hint="eastAsi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网上申请结题需由课题负责人完成，请当前课题负责人注册账号后，进行申请结题的操作。不得使用课题组成员的账号进行网上申请结题的操作。请完整阅读此操作指南，明确当中“注意事项”后，再进行具体操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Times New Roman" w:hAnsi="Times New Roman" w:eastAsia="黑体" w:cs="Times New Roman"/>
          <w:color w:val="000000"/>
          <w:sz w:val="32"/>
          <w:szCs w:val="32"/>
          <w:lang w:val="en-US" w:eastAsia="zh-CN"/>
        </w:rPr>
      </w:pPr>
      <w:r>
        <w:rPr>
          <w:rFonts w:hint="eastAsia" w:ascii="Times New Roman" w:hAnsi="Times New Roman" w:eastAsia="黑体"/>
          <w:color w:val="000000"/>
          <w:sz w:val="32"/>
          <w:szCs w:val="32"/>
          <w:lang w:val="en-US" w:eastAsia="zh-CN"/>
        </w:rPr>
        <w:t>一</w:t>
      </w:r>
      <w:r>
        <w:rPr>
          <w:rFonts w:ascii="Times New Roman" w:hAnsi="Times New Roman" w:eastAsia="黑体"/>
          <w:color w:val="000000"/>
          <w:sz w:val="32"/>
          <w:szCs w:val="32"/>
          <w:lang w:val="en-US" w:eastAsia="zh-CN"/>
        </w:rPr>
        <w:t>、</w:t>
      </w:r>
      <w:r>
        <w:rPr>
          <w:rFonts w:ascii="Times New Roman" w:hAnsi="Times New Roman" w:eastAsia="黑体" w:cs="Times New Roman"/>
          <w:color w:val="000000"/>
          <w:sz w:val="32"/>
          <w:szCs w:val="32"/>
          <w:lang w:val="en-US" w:eastAsia="zh-CN"/>
        </w:rPr>
        <w:t>进入系统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推荐使用</w:t>
      </w:r>
      <w:r>
        <w:rPr>
          <w:rFonts w:hint="eastAsia" w:ascii="Times New Roman" w:hAnsi="Times New Roman" w:eastAsia="仿宋" w:cs="仿宋"/>
          <w:color w:val="000000"/>
          <w:sz w:val="32"/>
          <w:szCs w:val="32"/>
          <w:lang w:val="en-US" w:eastAsia="zh-CN"/>
        </w:rPr>
        <w:t>360</w:t>
      </w:r>
      <w:r>
        <w:rPr>
          <w:rFonts w:hint="eastAsia" w:ascii="仿宋" w:hAnsi="仿宋" w:eastAsia="仿宋" w:cs="仿宋"/>
          <w:color w:val="000000"/>
          <w:sz w:val="32"/>
          <w:szCs w:val="32"/>
          <w:lang w:val="en-US" w:eastAsia="zh-CN"/>
        </w:rPr>
        <w:t>浏览器极速模式或谷歌浏览器打开广西教育科学规划课题管理信息系统(https://ghkt.gxeduyun.edu.cn/）。</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Times New Roman" w:hAnsi="Times New Roman" w:eastAsia="黑体" w:cs="Times New Roman"/>
          <w:color w:val="000000"/>
          <w:sz w:val="32"/>
          <w:szCs w:val="32"/>
          <w:lang w:val="en-US" w:eastAsia="zh-CN"/>
        </w:rPr>
      </w:pPr>
      <w:r>
        <w:rPr>
          <w:rFonts w:hint="eastAsia" w:ascii="Times New Roman" w:hAnsi="Times New Roman" w:eastAsia="黑体" w:cs="Times New Roman"/>
          <w:color w:val="000000"/>
          <w:sz w:val="32"/>
          <w:szCs w:val="32"/>
          <w:lang w:val="en-US" w:eastAsia="zh-CN"/>
        </w:rPr>
        <w:t>二、</w:t>
      </w:r>
      <w:r>
        <w:rPr>
          <w:rFonts w:ascii="Times New Roman" w:hAnsi="Times New Roman" w:eastAsia="黑体" w:cs="Times New Roman"/>
          <w:color w:val="000000"/>
          <w:sz w:val="32"/>
          <w:szCs w:val="32"/>
          <w:lang w:val="en-US" w:eastAsia="zh-CN"/>
        </w:rPr>
        <w:t>注册用户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eastAsia="仿宋"/>
          <w:color w:val="000000"/>
          <w:sz w:val="32"/>
          <w:szCs w:val="32"/>
          <w:lang w:val="en-US" w:eastAsia="zh-CN"/>
        </w:rPr>
      </w:pPr>
      <w:r>
        <w:rPr>
          <w:rFonts w:hint="eastAsia" w:eastAsia="仿宋"/>
          <w:color w:val="000000"/>
          <w:sz w:val="32"/>
          <w:szCs w:val="32"/>
          <w:lang w:val="en-US" w:eastAsia="zh-CN"/>
        </w:rPr>
        <w:t>点击“注册用户”按钮，进入到用户注册协议界面，认真阅读内容后如无异议，点击“同意用户协议”。于页面左上方选择“个人用户”，填写带“*”的必填项：真实姓名、性别、身份证号码、电子邮箱、所在单位、密码、手机号码、确认密码、短信验证码等，完成后点击“提交”，即刻生成账号密码。在首页登录界面输入账号（即身份证号）、密码、验证码即可登录成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Times New Roman" w:hAnsi="Times New Roman" w:eastAsia="黑体"/>
          <w:color w:val="000000"/>
          <w:sz w:val="32"/>
          <w:szCs w:val="32"/>
          <w:lang w:val="en-US" w:eastAsia="zh-CN"/>
        </w:rPr>
      </w:pPr>
      <w:r>
        <w:rPr>
          <w:rFonts w:ascii="Times New Roman" w:hAnsi="Times New Roman" w:eastAsia="黑体"/>
          <w:color w:val="000000"/>
          <w:sz w:val="32"/>
          <w:szCs w:val="32"/>
          <w:lang w:val="en-US" w:eastAsia="zh-CN"/>
        </w:rPr>
        <w:t>注意事项：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）本系统为实名制系统，不支持个人有多个账户，已经注册过的用户请使用原账户，登录账号为身份号码。如需要找回密码，需要点击登录界面首页的“忘记密码”，通过注册时的手机号找回。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2</w:t>
      </w:r>
      <w:r>
        <w:rPr>
          <w:rFonts w:hint="eastAsia" w:ascii="仿宋" w:hAnsi="仿宋" w:eastAsia="仿宋" w:cs="仿宋"/>
          <w:color w:val="000000"/>
          <w:sz w:val="32"/>
          <w:szCs w:val="32"/>
          <w:lang w:val="en-US" w:eastAsia="zh-CN"/>
        </w:rPr>
        <w:t>）身份证号和所在单位信息在注册之后就不可修改，请谨慎、如实填写。其他信息可在登录账号后点击页面右上方“用户信息”处进行修改。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3</w:t>
      </w:r>
      <w:r>
        <w:rPr>
          <w:rFonts w:hint="eastAsia" w:ascii="仿宋" w:hAnsi="仿宋" w:eastAsia="仿宋" w:cs="仿宋"/>
          <w:color w:val="000000"/>
          <w:sz w:val="32"/>
          <w:szCs w:val="32"/>
          <w:lang w:val="en-US" w:eastAsia="zh-CN"/>
        </w:rPr>
        <w:t>）课题负责人在注册时需正确选择所在单位。点击词条右侧“&gt;”逐级找到课题负责人当前所在单位名称，点击单位名称前的小圆圈“○”选中，选中后单位名称显示为蓝色。如未能找到当前所在单位或单位名称有误或对应上级课题管理单位有误的，请与广西教育科学规划办联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Times New Roman" w:hAnsi="Times New Roman" w:eastAsia="黑体" w:cs="Times New Roman"/>
          <w:color w:val="000000"/>
          <w:sz w:val="32"/>
          <w:szCs w:val="32"/>
          <w:lang w:val="en-US" w:eastAsia="zh-CN"/>
        </w:rPr>
      </w:pPr>
      <w:r>
        <w:rPr>
          <w:rFonts w:hint="eastAsia" w:eastAsia="黑体" w:cs="Times New Roman"/>
          <w:color w:val="000000"/>
          <w:sz w:val="32"/>
          <w:szCs w:val="32"/>
          <w:lang w:val="en-US" w:eastAsia="zh-CN"/>
        </w:rPr>
        <w:t>三</w:t>
      </w:r>
      <w:r>
        <w:rPr>
          <w:rFonts w:hint="eastAsia" w:ascii="Times New Roman" w:hAnsi="Times New Roman" w:eastAsia="黑体" w:cs="Times New Roman"/>
          <w:color w:val="000000"/>
          <w:sz w:val="32"/>
          <w:szCs w:val="32"/>
          <w:lang w:val="en-US" w:eastAsia="zh-CN"/>
        </w:rPr>
        <w:t>、</w:t>
      </w:r>
      <w:r>
        <w:rPr>
          <w:rFonts w:hint="eastAsia" w:eastAsia="黑体" w:cs="Times New Roman"/>
          <w:color w:val="000000"/>
          <w:sz w:val="32"/>
          <w:szCs w:val="32"/>
          <w:lang w:val="en-US" w:eastAsia="zh-CN"/>
        </w:rPr>
        <w:t>申请结题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eastAsia="仿宋"/>
          <w:color w:val="000000"/>
          <w:sz w:val="32"/>
          <w:szCs w:val="32"/>
          <w:lang w:val="en-US" w:eastAsia="zh-CN"/>
        </w:rPr>
      </w:pPr>
      <w:r>
        <w:rPr>
          <w:rFonts w:hint="eastAsia" w:eastAsia="仿宋"/>
          <w:color w:val="000000"/>
          <w:sz w:val="32"/>
          <w:szCs w:val="32"/>
          <w:lang w:val="en-US" w:eastAsia="zh-CN"/>
        </w:rPr>
        <w:t>未通过系统申报获批立项的课题申请结题时，需点击左侧菜单栏“课题管理”→“直接申请结题”进入，逐一完成填写课题基本信息、上传立项阶段材料、上传结题阶段材料、将结题材料提交至上一级共4个步骤。通过系统申报获批立项的课题申请结题时，请直接点击“结题申请”进入，从上传结题阶段材料这一步骤开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color w:val="000000"/>
          <w:sz w:val="32"/>
          <w:szCs w:val="32"/>
          <w:lang w:val="en-US" w:eastAsia="zh-CN"/>
        </w:rPr>
      </w:pPr>
      <w:r>
        <w:rPr>
          <w:rFonts w:hint="eastAsia" w:ascii="Times New Roman" w:hAnsi="Times New Roman" w:eastAsia="楷体" w:cs="楷体"/>
          <w:color w:val="000000"/>
          <w:sz w:val="32"/>
          <w:szCs w:val="32"/>
          <w:lang w:val="en-US" w:eastAsia="zh-CN"/>
        </w:rPr>
        <w:t>1</w:t>
      </w:r>
      <w:r>
        <w:rPr>
          <w:rFonts w:hint="eastAsia" w:ascii="楷体" w:hAnsi="楷体" w:eastAsia="楷体" w:cs="楷体"/>
          <w:color w:val="000000"/>
          <w:sz w:val="32"/>
          <w:szCs w:val="32"/>
          <w:lang w:val="en-US" w:eastAsia="zh-CN"/>
        </w:rPr>
        <w:t>.填写课题基本信息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eastAsia="仿宋"/>
          <w:color w:val="000000"/>
          <w:sz w:val="32"/>
          <w:szCs w:val="32"/>
          <w:lang w:val="en-US" w:eastAsia="zh-CN"/>
        </w:rPr>
      </w:pPr>
      <w:r>
        <w:rPr>
          <w:rFonts w:hint="eastAsia" w:eastAsia="仿宋"/>
          <w:color w:val="000000"/>
          <w:sz w:val="32"/>
          <w:szCs w:val="32"/>
          <w:lang w:val="en-US" w:eastAsia="zh-CN"/>
        </w:rPr>
        <w:t>1.1基本信息填报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eastAsia="仿宋"/>
          <w:color w:val="000000"/>
          <w:sz w:val="32"/>
          <w:szCs w:val="32"/>
          <w:lang w:val="en-US" w:eastAsia="zh-CN"/>
        </w:rPr>
      </w:pPr>
      <w:r>
        <w:rPr>
          <w:rFonts w:hint="eastAsia" w:eastAsia="仿宋"/>
          <w:color w:val="000000"/>
          <w:sz w:val="32"/>
          <w:szCs w:val="32"/>
          <w:lang w:val="en-US" w:eastAsia="zh-CN"/>
        </w:rPr>
        <w:t>点击左侧菜单栏“课题管理”→“直接申请结题”进入，点击界面的“基本信息填报”按钮，弹出课题基本信息的填写，带“*”为必填项：课题名称、关键词、课题类别、学科分类、研究类型、预期成果、所属系统、所在地市、摘要等，填写完后点击右下角“保存”按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黑体" w:hAnsi="黑体" w:eastAsia="黑体"/>
          <w:color w:val="000000"/>
        </w:rPr>
      </w:pPr>
      <w:r>
        <w:rPr>
          <w:rFonts w:hint="eastAsia" w:ascii="黑体" w:hAnsi="黑体" w:eastAsia="黑体"/>
          <w:color w:val="000000"/>
        </w:rPr>
        <w:t>注意事项：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）请填写申请结题的课题最终确定的课题名称。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2</w:t>
      </w:r>
      <w:r>
        <w:rPr>
          <w:rFonts w:hint="eastAsia" w:ascii="仿宋" w:hAnsi="仿宋" w:eastAsia="仿宋" w:cs="仿宋"/>
          <w:color w:val="000000"/>
          <w:sz w:val="32"/>
          <w:szCs w:val="32"/>
          <w:lang w:val="en-US" w:eastAsia="zh-CN"/>
        </w:rPr>
        <w:t>）请对照课题立项通知书或公布文件，正确选择课题类别。若因课题类别选择错误而导致结题材料不能通过系统正确提交的，后果由课题负责人自负。</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3</w:t>
      </w:r>
      <w:r>
        <w:rPr>
          <w:rFonts w:hint="eastAsia" w:ascii="仿宋" w:hAnsi="仿宋" w:eastAsia="仿宋" w:cs="仿宋"/>
          <w:color w:val="000000"/>
          <w:sz w:val="32"/>
          <w:szCs w:val="32"/>
          <w:lang w:val="en-US" w:eastAsia="zh-CN"/>
        </w:rPr>
        <w:t>）课题基本信息仅能由课题负责人填写和修改，一经提交后，课题负责人及所有科研管理机构均无法进行修改操作，请谨慎填写。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2</w:t>
      </w:r>
      <w:r>
        <w:rPr>
          <w:rFonts w:hint="eastAsia" w:ascii="仿宋" w:hAnsi="仿宋" w:eastAsia="仿宋" w:cs="仿宋"/>
          <w:color w:val="000000"/>
          <w:sz w:val="32"/>
          <w:szCs w:val="32"/>
          <w:lang w:val="en-US" w:eastAsia="zh-CN"/>
        </w:rPr>
        <w:t>课题组成员信息填写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）新增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请在课题基本信息填写保存后，再继续填写课题组成员信息。点击“新增”按钮，出现当前登录人信息即课题负责人信息，补齐相关信息后点击“保存”，再次点击“新增”按钮添加课题组成员，填写相关信息后点击“保存”，课题组成员添加完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2</w:t>
      </w:r>
      <w:r>
        <w:rPr>
          <w:rFonts w:hint="eastAsia" w:ascii="仿宋" w:hAnsi="仿宋" w:eastAsia="仿宋" w:cs="仿宋"/>
          <w:color w:val="000000"/>
          <w:sz w:val="32"/>
          <w:szCs w:val="32"/>
          <w:lang w:val="en-US" w:eastAsia="zh-CN"/>
        </w:rPr>
        <w:t>）编辑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勾选需要编辑信息的课题组成员，点击“编辑”按钮，在弹框内修改信息再点击“修改”，即可保存新编辑的信息。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3</w:t>
      </w:r>
      <w:r>
        <w:rPr>
          <w:rFonts w:hint="eastAsia" w:ascii="仿宋" w:hAnsi="仿宋" w:eastAsia="仿宋" w:cs="仿宋"/>
          <w:color w:val="000000"/>
          <w:sz w:val="32"/>
          <w:szCs w:val="32"/>
          <w:lang w:val="en-US" w:eastAsia="zh-CN"/>
        </w:rPr>
        <w:t>）删除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勾选需要删除的课题组成员，点击“删除”按钮。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4</w:t>
      </w:r>
      <w:r>
        <w:rPr>
          <w:rFonts w:hint="eastAsia" w:ascii="仿宋" w:hAnsi="仿宋" w:eastAsia="仿宋" w:cs="仿宋"/>
          <w:color w:val="000000"/>
          <w:sz w:val="32"/>
          <w:szCs w:val="32"/>
          <w:lang w:val="en-US" w:eastAsia="zh-CN"/>
        </w:rPr>
        <w:t>）成员排序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将鼠标光标移至需要改变顺序的课题组成员姓名上，按住鼠标左键进行拖动更改成员排序。</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ascii="黑体" w:hAnsi="黑体" w:eastAsia="黑体"/>
          <w:color w:val="000000"/>
        </w:rPr>
      </w:pPr>
      <w:r>
        <w:rPr>
          <w:rFonts w:hint="eastAsia" w:ascii="黑体" w:hAnsi="黑体" w:eastAsia="黑体"/>
          <w:color w:val="000000"/>
        </w:rPr>
        <w:t>注意事项：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）请先保存课题基本信息，再填写课题组成员信息。</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2</w:t>
      </w:r>
      <w:r>
        <w:rPr>
          <w:rFonts w:hint="eastAsia" w:ascii="仿宋" w:hAnsi="仿宋" w:eastAsia="仿宋" w:cs="仿宋"/>
          <w:color w:val="000000"/>
          <w:sz w:val="32"/>
          <w:szCs w:val="32"/>
          <w:lang w:val="en-US" w:eastAsia="zh-CN"/>
        </w:rPr>
        <w:t>）当前用户填报的课题，默认为该课题负责人，可对课题进行修改和管理，不能变更为其他课题负责人。请该课题当前课题负责人注册账号进行课题信息填报。</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3</w:t>
      </w:r>
      <w:r>
        <w:rPr>
          <w:rFonts w:hint="eastAsia" w:ascii="仿宋" w:hAnsi="仿宋" w:eastAsia="仿宋" w:cs="仿宋"/>
          <w:color w:val="000000"/>
          <w:sz w:val="32"/>
          <w:szCs w:val="32"/>
          <w:lang w:val="en-US" w:eastAsia="zh-CN"/>
        </w:rPr>
        <w:t>）请正确填写课题负责人的通讯地址和手机号，以便后续纸质结题证书的寄送。</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4</w:t>
      </w:r>
      <w:r>
        <w:rPr>
          <w:rFonts w:hint="eastAsia" w:ascii="仿宋" w:hAnsi="仿宋" w:eastAsia="仿宋" w:cs="仿宋"/>
          <w:color w:val="000000"/>
          <w:sz w:val="32"/>
          <w:szCs w:val="32"/>
          <w:lang w:val="en-US" w:eastAsia="zh-CN"/>
        </w:rPr>
        <w:t>）直接申请结题时填写的课题组成员为当前最终确定的课题组成员。填写课题组成员前需征得本人同意。</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楷体" w:hAnsi="楷体" w:eastAsia="楷体" w:cs="楷体"/>
          <w:color w:val="000000"/>
          <w:sz w:val="32"/>
          <w:szCs w:val="32"/>
          <w:lang w:val="en-US" w:eastAsia="zh-CN"/>
        </w:rPr>
      </w:pPr>
      <w:r>
        <w:rPr>
          <w:rFonts w:hint="eastAsia" w:ascii="Times New Roman" w:hAnsi="Times New Roman" w:eastAsia="楷体" w:cs="楷体"/>
          <w:color w:val="000000"/>
          <w:sz w:val="32"/>
          <w:szCs w:val="32"/>
          <w:lang w:val="en-US" w:eastAsia="zh-CN"/>
        </w:rPr>
        <w:t>2</w:t>
      </w:r>
      <w:r>
        <w:rPr>
          <w:rFonts w:hint="eastAsia" w:ascii="楷体" w:hAnsi="楷体" w:eastAsia="楷体" w:cs="楷体"/>
          <w:color w:val="000000"/>
          <w:sz w:val="32"/>
          <w:szCs w:val="32"/>
          <w:lang w:val="en-US" w:eastAsia="zh-CN"/>
        </w:rPr>
        <w:t>.上传立项阶段的材料</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color w:val="000000"/>
          <w:sz w:val="32"/>
          <w:szCs w:val="32"/>
          <w:highlight w:val="none"/>
          <w:lang w:val="en-US" w:eastAsia="zh-CN"/>
        </w:rPr>
      </w:pPr>
      <w:r>
        <w:rPr>
          <w:rFonts w:hint="eastAsia" w:ascii="Times New Roman" w:hAnsi="Times New Roman" w:eastAsia="仿宋" w:cs="仿宋"/>
          <w:color w:val="000000"/>
          <w:sz w:val="32"/>
          <w:szCs w:val="32"/>
          <w:highlight w:val="none"/>
          <w:lang w:val="en-US" w:eastAsia="zh-CN"/>
        </w:rPr>
        <w:t>2</w:t>
      </w:r>
      <w:r>
        <w:rPr>
          <w:rFonts w:hint="eastAsia" w:ascii="仿宋" w:hAnsi="仿宋" w:eastAsia="仿宋" w:cs="仿宋"/>
          <w:color w:val="000000"/>
          <w:sz w:val="32"/>
          <w:szCs w:val="32"/>
          <w:highlight w:val="none"/>
          <w:lang w:val="en-US" w:eastAsia="zh-CN"/>
        </w:rPr>
        <w:t>.</w:t>
      </w:r>
      <w:r>
        <w:rPr>
          <w:rFonts w:hint="eastAsia" w:ascii="Times New Roman" w:hAnsi="Times New Roman" w:eastAsia="仿宋" w:cs="仿宋"/>
          <w:color w:val="000000"/>
          <w:sz w:val="32"/>
          <w:szCs w:val="32"/>
          <w:highlight w:val="none"/>
          <w:lang w:val="en-US" w:eastAsia="zh-CN"/>
        </w:rPr>
        <w:t>1</w:t>
      </w:r>
      <w:r>
        <w:rPr>
          <w:rFonts w:hint="eastAsia" w:ascii="仿宋" w:hAnsi="仿宋" w:eastAsia="仿宋" w:cs="仿宋"/>
          <w:color w:val="000000"/>
          <w:sz w:val="32"/>
          <w:szCs w:val="32"/>
          <w:highlight w:val="none"/>
          <w:lang w:val="en-US" w:eastAsia="zh-CN"/>
        </w:rPr>
        <w:t>保存立项阶段材料</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lang w:val="en-US" w:eastAsia="zh-CN"/>
        </w:rPr>
        <w:t>点击左侧菜单栏“课题管理”→“直接申请结题”，在列表中勾选要上传材料的课题，点击“上传材料”按钮，在“申报申请书”中上传PDF格式、大小不超过</w:t>
      </w:r>
      <w:r>
        <w:rPr>
          <w:rFonts w:hint="eastAsia" w:ascii="Times New Roman" w:hAnsi="Times New Roman" w:eastAsia="仿宋" w:cs="仿宋"/>
          <w:color w:val="000000"/>
          <w:sz w:val="32"/>
          <w:szCs w:val="32"/>
          <w:highlight w:val="none"/>
          <w:lang w:val="en-US" w:eastAsia="zh-CN"/>
        </w:rPr>
        <w:t>10</w:t>
      </w:r>
      <w:r>
        <w:rPr>
          <w:rFonts w:hint="eastAsia" w:ascii="仿宋" w:hAnsi="仿宋" w:eastAsia="仿宋" w:cs="仿宋"/>
          <w:color w:val="000000"/>
          <w:sz w:val="32"/>
          <w:szCs w:val="32"/>
          <w:highlight w:val="none"/>
          <w:lang w:val="en-US" w:eastAsia="zh-CN"/>
        </w:rPr>
        <w:t>M的《申请评审书》（含签章的原件扫描件），在“论证活页”中上传PDF格式、大小不超过</w:t>
      </w:r>
      <w:r>
        <w:rPr>
          <w:rFonts w:hint="eastAsia" w:ascii="Times New Roman" w:hAnsi="Times New Roman" w:eastAsia="仿宋" w:cs="仿宋"/>
          <w:color w:val="000000"/>
          <w:sz w:val="32"/>
          <w:szCs w:val="32"/>
          <w:highlight w:val="none"/>
          <w:lang w:val="en-US" w:eastAsia="zh-CN"/>
        </w:rPr>
        <w:t>10</w:t>
      </w:r>
      <w:r>
        <w:rPr>
          <w:rFonts w:hint="eastAsia" w:ascii="仿宋" w:hAnsi="仿宋" w:eastAsia="仿宋" w:cs="仿宋"/>
          <w:color w:val="000000"/>
          <w:sz w:val="32"/>
          <w:szCs w:val="32"/>
          <w:highlight w:val="none"/>
          <w:lang w:val="en-US" w:eastAsia="zh-CN"/>
        </w:rPr>
        <w:t>M的课题立项通知书或立项公布文件扫描件。上传成功后点击“保存”。</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color w:val="000000"/>
          <w:sz w:val="32"/>
          <w:szCs w:val="32"/>
          <w:highlight w:val="none"/>
          <w:lang w:val="en-US" w:eastAsia="zh-CN"/>
        </w:rPr>
      </w:pPr>
      <w:r>
        <w:rPr>
          <w:rFonts w:hint="eastAsia" w:ascii="Times New Roman" w:hAnsi="Times New Roman" w:eastAsia="仿宋" w:cs="仿宋"/>
          <w:color w:val="000000"/>
          <w:sz w:val="32"/>
          <w:szCs w:val="32"/>
          <w:highlight w:val="none"/>
          <w:lang w:val="en-US" w:eastAsia="zh-CN"/>
        </w:rPr>
        <w:t>2</w:t>
      </w:r>
      <w:r>
        <w:rPr>
          <w:rFonts w:hint="eastAsia" w:ascii="仿宋" w:hAnsi="仿宋" w:eastAsia="仿宋" w:cs="仿宋"/>
          <w:color w:val="000000"/>
          <w:sz w:val="32"/>
          <w:szCs w:val="32"/>
          <w:highlight w:val="none"/>
          <w:lang w:val="en-US" w:eastAsia="zh-CN"/>
        </w:rPr>
        <w:t>.</w:t>
      </w:r>
      <w:r>
        <w:rPr>
          <w:rFonts w:hint="eastAsia" w:ascii="Times New Roman" w:hAnsi="Times New Roman" w:eastAsia="仿宋" w:cs="仿宋"/>
          <w:color w:val="000000"/>
          <w:sz w:val="32"/>
          <w:szCs w:val="32"/>
          <w:highlight w:val="none"/>
          <w:lang w:val="en-US" w:eastAsia="zh-CN"/>
        </w:rPr>
        <w:t>2</w:t>
      </w:r>
      <w:r>
        <w:rPr>
          <w:rFonts w:hint="eastAsia" w:ascii="仿宋" w:hAnsi="仿宋" w:eastAsia="仿宋" w:cs="仿宋"/>
          <w:color w:val="000000"/>
          <w:sz w:val="32"/>
          <w:szCs w:val="32"/>
          <w:highlight w:val="none"/>
          <w:lang w:val="en-US" w:eastAsia="zh-CN"/>
        </w:rPr>
        <w:t>提交立项阶段材料</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点击左侧菜单栏“课题管理”→“直接申请结题”，在列表中勾选已保存立项阶段材料的课题，点击“提交申请”，在弹出对话框中，正确填写课题编号（当中英文字符全部为大写），选择该课题批次名称“</w:t>
      </w:r>
      <w:r>
        <w:rPr>
          <w:rFonts w:hint="eastAsia" w:ascii="Times New Roman" w:hAnsi="Times New Roman" w:eastAsia="仿宋" w:cs="仿宋"/>
          <w:color w:val="000000"/>
          <w:sz w:val="32"/>
          <w:szCs w:val="32"/>
          <w:lang w:val="en-US" w:eastAsia="zh-CN"/>
        </w:rPr>
        <w:t>2023</w:t>
      </w:r>
      <w:r>
        <w:rPr>
          <w:rFonts w:hint="eastAsia" w:ascii="仿宋" w:hAnsi="仿宋" w:eastAsia="仿宋" w:cs="仿宋"/>
          <w:color w:val="000000"/>
          <w:sz w:val="32"/>
          <w:szCs w:val="32"/>
          <w:lang w:val="en-US" w:eastAsia="zh-CN"/>
        </w:rPr>
        <w:t>年上半年集中受理结题”，点击“确定”，即提交了本课题已保存的立项阶段材料。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黑体" w:hAnsi="黑体" w:eastAsia="黑体"/>
          <w:color w:val="000000"/>
        </w:rPr>
      </w:pPr>
      <w:r>
        <w:rPr>
          <w:rFonts w:hint="eastAsia" w:ascii="黑体" w:hAnsi="黑体" w:eastAsia="黑体"/>
          <w:color w:val="000000"/>
        </w:rPr>
        <w:t>注意事项：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eastAsia="仿宋"/>
          <w:color w:val="000000"/>
          <w:sz w:val="32"/>
          <w:szCs w:val="32"/>
          <w:lang w:val="en-US" w:eastAsia="zh-CN"/>
        </w:rPr>
      </w:pPr>
      <w:r>
        <w:rPr>
          <w:rFonts w:hint="eastAsia" w:eastAsia="仿宋"/>
          <w:color w:val="000000"/>
          <w:sz w:val="32"/>
          <w:szCs w:val="32"/>
          <w:lang w:val="en-US" w:eastAsia="zh-CN"/>
        </w:rPr>
        <w:t>请确认课题基本信息、课题负责人及课题组成员信息、课题立项阶段的材料正确和完整后，再进行“提交”操作。该阶段的材料一经“提交”，课题负责人及所有科研管理机构均不可对其进行修改。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color w:val="000000"/>
          <w:sz w:val="32"/>
          <w:szCs w:val="32"/>
          <w:lang w:val="en-US" w:eastAsia="zh-CN"/>
        </w:rPr>
      </w:pPr>
      <w:r>
        <w:rPr>
          <w:rFonts w:hint="eastAsia" w:ascii="Times New Roman" w:hAnsi="Times New Roman" w:eastAsia="楷体" w:cs="楷体"/>
          <w:color w:val="000000"/>
          <w:sz w:val="32"/>
          <w:szCs w:val="32"/>
          <w:lang w:val="en-US" w:eastAsia="zh-CN"/>
        </w:rPr>
        <w:t>3</w:t>
      </w:r>
      <w:r>
        <w:rPr>
          <w:rFonts w:hint="eastAsia" w:ascii="楷体" w:hAnsi="楷体" w:eastAsia="楷体" w:cs="楷体"/>
          <w:color w:val="000000"/>
          <w:sz w:val="32"/>
          <w:szCs w:val="32"/>
          <w:lang w:val="en-US" w:eastAsia="zh-CN"/>
        </w:rPr>
        <w:t>.上传结题阶段的材料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3</w:t>
      </w: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选择结题方式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点击左侧菜单栏“课题管理”→“结题申请”，在课题列表中勾选已上传立项阶段材料的课题，点击“填写结题申请”。本次结题方式选择“集中受理结题”，结题时间选择</w:t>
      </w:r>
      <w:r>
        <w:rPr>
          <w:rFonts w:hint="eastAsia" w:ascii="Times New Roman" w:hAnsi="Times New Roman" w:eastAsia="仿宋" w:cs="仿宋"/>
          <w:color w:val="000000"/>
          <w:sz w:val="32"/>
          <w:szCs w:val="32"/>
          <w:lang w:val="en-US" w:eastAsia="zh-CN"/>
        </w:rPr>
        <w:t>2023</w:t>
      </w:r>
      <w:r>
        <w:rPr>
          <w:rFonts w:hint="eastAsia" w:ascii="仿宋" w:hAnsi="仿宋" w:eastAsia="仿宋" w:cs="仿宋"/>
          <w:color w:val="000000"/>
          <w:sz w:val="32"/>
          <w:szCs w:val="32"/>
          <w:lang w:val="en-US" w:eastAsia="zh-CN"/>
        </w:rPr>
        <w:t>年</w:t>
      </w:r>
      <w:r>
        <w:rPr>
          <w:rFonts w:hint="eastAsia" w:ascii="Times New Roman" w:hAnsi="Times New Roman" w:eastAsia="仿宋" w:cs="仿宋"/>
          <w:color w:val="000000"/>
          <w:sz w:val="32"/>
          <w:szCs w:val="32"/>
          <w:lang w:val="en-US" w:eastAsia="zh-CN"/>
        </w:rPr>
        <w:t>6</w:t>
      </w:r>
      <w:r>
        <w:rPr>
          <w:rFonts w:hint="eastAsia" w:ascii="仿宋" w:hAnsi="仿宋" w:eastAsia="仿宋" w:cs="仿宋"/>
          <w:color w:val="000000"/>
          <w:sz w:val="32"/>
          <w:szCs w:val="32"/>
          <w:lang w:val="en-US" w:eastAsia="zh-CN"/>
        </w:rPr>
        <w:t>月</w:t>
      </w:r>
      <w:r>
        <w:rPr>
          <w:rFonts w:hint="eastAsia" w:ascii="Times New Roman" w:hAnsi="Times New Roman" w:eastAsia="仿宋" w:cs="仿宋"/>
          <w:color w:val="000000"/>
          <w:sz w:val="32"/>
          <w:szCs w:val="32"/>
          <w:lang w:val="en-US" w:eastAsia="zh-CN"/>
        </w:rPr>
        <w:t>30</w:t>
      </w:r>
      <w:r>
        <w:rPr>
          <w:rFonts w:hint="eastAsia" w:ascii="仿宋" w:hAnsi="仿宋" w:eastAsia="仿宋" w:cs="仿宋"/>
          <w:color w:val="000000"/>
          <w:sz w:val="32"/>
          <w:szCs w:val="32"/>
          <w:lang w:val="en-US" w:eastAsia="zh-CN"/>
        </w:rPr>
        <w:t>日，点击“保存”。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highlight w:val="none"/>
          <w:lang w:val="en-US" w:eastAsia="zh-CN"/>
        </w:rPr>
      </w:pPr>
      <w:r>
        <w:rPr>
          <w:rFonts w:hint="eastAsia" w:ascii="Times New Roman" w:hAnsi="Times New Roman" w:eastAsia="仿宋" w:cs="仿宋"/>
          <w:color w:val="000000"/>
          <w:sz w:val="32"/>
          <w:szCs w:val="32"/>
          <w:highlight w:val="none"/>
          <w:lang w:val="en-US" w:eastAsia="zh-CN"/>
        </w:rPr>
        <w:t>3</w:t>
      </w:r>
      <w:r>
        <w:rPr>
          <w:rFonts w:hint="eastAsia" w:ascii="仿宋" w:hAnsi="仿宋" w:eastAsia="仿宋" w:cs="仿宋"/>
          <w:color w:val="000000"/>
          <w:sz w:val="32"/>
          <w:szCs w:val="32"/>
          <w:highlight w:val="none"/>
          <w:lang w:val="en-US" w:eastAsia="zh-CN"/>
        </w:rPr>
        <w:t>.</w:t>
      </w:r>
      <w:r>
        <w:rPr>
          <w:rFonts w:hint="eastAsia" w:ascii="Times New Roman" w:hAnsi="Times New Roman" w:eastAsia="仿宋" w:cs="仿宋"/>
          <w:color w:val="000000"/>
          <w:sz w:val="32"/>
          <w:szCs w:val="32"/>
          <w:highlight w:val="none"/>
          <w:lang w:val="en-US" w:eastAsia="zh-CN"/>
        </w:rPr>
        <w:t>2</w:t>
      </w:r>
      <w:r>
        <w:rPr>
          <w:rFonts w:hint="eastAsia" w:ascii="仿宋" w:hAnsi="仿宋" w:eastAsia="仿宋" w:cs="仿宋"/>
          <w:color w:val="000000"/>
          <w:sz w:val="32"/>
          <w:szCs w:val="32"/>
          <w:highlight w:val="none"/>
          <w:lang w:val="en-US" w:eastAsia="zh-CN"/>
        </w:rPr>
        <w:t>保存结题阶段材料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点击左侧菜单栏“课题管理”→“结题申请”，在课题列表中勾选状态为“待结题”字样的课题，点击“上传材料”。上传的材料分别为《广西教育科学规划课题结题申请书》（PDF格式文件</w:t>
      </w: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个，大小不超过</w:t>
      </w:r>
      <w:r>
        <w:rPr>
          <w:rFonts w:hint="eastAsia" w:ascii="Times New Roman" w:hAnsi="Times New Roman" w:eastAsia="仿宋" w:cs="仿宋"/>
          <w:color w:val="000000"/>
          <w:sz w:val="32"/>
          <w:szCs w:val="32"/>
          <w:lang w:val="en-US" w:eastAsia="zh-CN"/>
        </w:rPr>
        <w:t>10</w:t>
      </w:r>
      <w:r>
        <w:rPr>
          <w:rFonts w:hint="eastAsia" w:ascii="仿宋" w:hAnsi="仿宋" w:eastAsia="仿宋" w:cs="仿宋"/>
          <w:color w:val="000000"/>
          <w:sz w:val="32"/>
          <w:szCs w:val="32"/>
          <w:lang w:val="en-US" w:eastAsia="zh-CN"/>
        </w:rPr>
        <w:t>M）、研究总报告的查重报告全文（PDF格式文件</w:t>
      </w: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个，大小不超过</w:t>
      </w:r>
      <w:r>
        <w:rPr>
          <w:rFonts w:hint="eastAsia" w:ascii="Times New Roman" w:hAnsi="Times New Roman" w:eastAsia="仿宋" w:cs="仿宋"/>
          <w:color w:val="000000"/>
          <w:sz w:val="32"/>
          <w:szCs w:val="32"/>
          <w:lang w:val="en-US" w:eastAsia="zh-CN"/>
        </w:rPr>
        <w:t>10</w:t>
      </w:r>
      <w:r>
        <w:rPr>
          <w:rFonts w:hint="eastAsia" w:ascii="仿宋" w:hAnsi="仿宋" w:eastAsia="仿宋" w:cs="仿宋"/>
          <w:color w:val="000000"/>
          <w:sz w:val="32"/>
          <w:szCs w:val="32"/>
          <w:lang w:val="en-US" w:eastAsia="zh-CN"/>
        </w:rPr>
        <w:t>M）、</w:t>
      </w:r>
      <w:r>
        <w:rPr>
          <w:rFonts w:hint="eastAsia" w:ascii="仿宋" w:hAnsi="仿宋" w:eastAsia="仿宋"/>
          <w:highlight w:val="none"/>
          <w:lang w:val="en-US" w:eastAsia="zh-CN"/>
        </w:rPr>
        <w:t>其他研究成果及附件</w:t>
      </w:r>
      <w:r>
        <w:rPr>
          <w:rFonts w:hint="eastAsia" w:ascii="仿宋" w:hAnsi="仿宋" w:eastAsia="仿宋" w:cs="仿宋"/>
          <w:color w:val="000000"/>
          <w:sz w:val="32"/>
          <w:szCs w:val="32"/>
          <w:lang w:val="en-US" w:eastAsia="zh-CN"/>
        </w:rPr>
        <w:t>（ZIP格式压缩包</w:t>
      </w: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个，大小不超过</w:t>
      </w:r>
      <w:r>
        <w:rPr>
          <w:rFonts w:hint="eastAsia" w:ascii="Times New Roman" w:hAnsi="Times New Roman" w:eastAsia="仿宋" w:cs="仿宋"/>
          <w:color w:val="000000"/>
          <w:sz w:val="32"/>
          <w:szCs w:val="32"/>
          <w:lang w:val="en-US" w:eastAsia="zh-CN"/>
        </w:rPr>
        <w:t>100</w:t>
      </w:r>
      <w:r>
        <w:rPr>
          <w:rFonts w:hint="eastAsia" w:ascii="仿宋" w:hAnsi="仿宋" w:eastAsia="仿宋" w:cs="仿宋"/>
          <w:color w:val="000000"/>
          <w:sz w:val="32"/>
          <w:szCs w:val="32"/>
          <w:lang w:val="en-US" w:eastAsia="zh-CN"/>
        </w:rPr>
        <w:t>M）。</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olor w:val="000000"/>
        </w:rPr>
      </w:pPr>
      <w:r>
        <w:rPr>
          <w:rFonts w:hint="eastAsia" w:ascii="黑体" w:hAnsi="黑体" w:eastAsia="黑体"/>
          <w:color w:val="000000"/>
        </w:rPr>
        <w:t>注意事项：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1</w:t>
      </w:r>
      <w:r>
        <w:rPr>
          <w:rFonts w:hint="eastAsia" w:ascii="仿宋" w:hAnsi="仿宋" w:eastAsia="仿宋" w:cs="仿宋"/>
          <w:color w:val="000000"/>
          <w:sz w:val="32"/>
          <w:szCs w:val="32"/>
          <w:lang w:val="en-US" w:eastAsia="zh-CN"/>
        </w:rPr>
        <w:t>）《结题申请书》需上传含签章的原件扫描件。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2</w:t>
      </w:r>
      <w:r>
        <w:rPr>
          <w:rFonts w:hint="eastAsia" w:ascii="仿宋" w:hAnsi="仿宋" w:eastAsia="仿宋" w:cs="仿宋"/>
          <w:color w:val="000000"/>
          <w:sz w:val="32"/>
          <w:szCs w:val="32"/>
          <w:lang w:val="en-US" w:eastAsia="zh-CN"/>
        </w:rPr>
        <w:t>）查重研究总报告需上传本课题研究总报告的查重报告全文，推荐使用中国知网个人查重服务。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w:t>
      </w:r>
      <w:r>
        <w:rPr>
          <w:rFonts w:hint="eastAsia" w:ascii="Times New Roman" w:hAnsi="Times New Roman" w:eastAsia="仿宋" w:cs="仿宋"/>
          <w:color w:val="000000"/>
          <w:sz w:val="32"/>
          <w:szCs w:val="32"/>
          <w:lang w:val="en-US" w:eastAsia="zh-CN"/>
        </w:rPr>
        <w:t>3</w:t>
      </w:r>
      <w:r>
        <w:rPr>
          <w:rFonts w:hint="eastAsia" w:ascii="仿宋" w:hAnsi="仿宋" w:eastAsia="仿宋" w:cs="仿宋"/>
          <w:color w:val="000000"/>
          <w:sz w:val="32"/>
          <w:szCs w:val="32"/>
          <w:lang w:val="en-US" w:eastAsia="zh-CN"/>
        </w:rPr>
        <w:t>）结题阶段只能上传一个</w:t>
      </w:r>
      <w:r>
        <w:rPr>
          <w:rFonts w:hint="eastAsia" w:ascii="仿宋" w:hAnsi="仿宋" w:eastAsia="仿宋"/>
          <w:highlight w:val="none"/>
          <w:lang w:val="en-US" w:eastAsia="zh-CN"/>
        </w:rPr>
        <w:t>其他研究成果及附件</w:t>
      </w:r>
      <w:r>
        <w:rPr>
          <w:rFonts w:hint="eastAsia" w:ascii="仿宋" w:hAnsi="仿宋" w:eastAsia="仿宋" w:cs="仿宋"/>
          <w:color w:val="000000"/>
          <w:sz w:val="32"/>
          <w:szCs w:val="32"/>
          <w:highlight w:val="none"/>
          <w:lang w:val="en-US" w:eastAsia="zh-CN"/>
        </w:rPr>
        <w:t>压缩包</w:t>
      </w:r>
      <w:r>
        <w:rPr>
          <w:rFonts w:hint="eastAsia" w:ascii="仿宋" w:hAnsi="仿宋" w:eastAsia="仿宋" w:cs="仿宋"/>
          <w:color w:val="000000"/>
          <w:sz w:val="32"/>
          <w:szCs w:val="32"/>
          <w:lang w:val="en-US" w:eastAsia="zh-CN"/>
        </w:rPr>
        <w:t>，压缩包内需包含</w:t>
      </w:r>
      <w:r>
        <w:rPr>
          <w:rFonts w:hint="eastAsia" w:ascii="仿宋" w:hAnsi="仿宋" w:eastAsia="仿宋"/>
          <w:lang w:eastAsia="zh-CN"/>
        </w:rPr>
        <w:t>《广西教育科学规划课题结题申请书》</w:t>
      </w:r>
      <w:r>
        <w:rPr>
          <w:rFonts w:hint="eastAsia" w:ascii="仿宋" w:hAnsi="仿宋" w:eastAsia="仿宋"/>
          <w:lang w:val="en-US" w:eastAsia="zh-CN"/>
        </w:rPr>
        <w:t>Word版、</w:t>
      </w:r>
      <w:r>
        <w:rPr>
          <w:rFonts w:hint="eastAsia" w:ascii="仿宋" w:hAnsi="仿宋" w:eastAsia="仿宋"/>
          <w:lang w:eastAsia="zh-CN"/>
        </w:rPr>
        <w:t>《广西教育科学规划课题申请评审书》</w:t>
      </w:r>
      <w:r>
        <w:rPr>
          <w:rFonts w:hint="eastAsia" w:ascii="仿宋" w:hAnsi="仿宋" w:eastAsia="仿宋"/>
          <w:lang w:val="en-US" w:eastAsia="zh-CN"/>
        </w:rPr>
        <w:t>Word版、</w:t>
      </w:r>
      <w:r>
        <w:rPr>
          <w:rFonts w:ascii="仿宋" w:hAnsi="仿宋" w:eastAsia="仿宋"/>
        </w:rPr>
        <w:t>课题变更申请</w:t>
      </w:r>
      <w:r>
        <w:rPr>
          <w:rFonts w:hint="eastAsia" w:ascii="仿宋" w:hAnsi="仿宋" w:eastAsia="仿宋"/>
        </w:rPr>
        <w:t>表</w:t>
      </w:r>
      <w:r>
        <w:rPr>
          <w:rFonts w:hint="eastAsia" w:ascii="仿宋" w:hAnsi="仿宋" w:eastAsia="仿宋"/>
          <w:lang w:eastAsia="zh-CN"/>
        </w:rPr>
        <w:t>（</w:t>
      </w:r>
      <w:r>
        <w:rPr>
          <w:rFonts w:hint="eastAsia" w:ascii="仿宋" w:hAnsi="仿宋" w:eastAsia="仿宋"/>
          <w:lang w:val="en-US" w:eastAsia="zh-CN"/>
        </w:rPr>
        <w:t>如有则提供，不限格式</w:t>
      </w:r>
      <w:r>
        <w:rPr>
          <w:rFonts w:hint="eastAsia" w:ascii="仿宋" w:hAnsi="仿宋" w:eastAsia="仿宋"/>
          <w:lang w:eastAsia="zh-CN"/>
        </w:rPr>
        <w:t>）</w:t>
      </w:r>
      <w:r>
        <w:rPr>
          <w:rFonts w:hint="eastAsia" w:ascii="仿宋" w:hAnsi="仿宋" w:eastAsia="仿宋"/>
          <w:lang w:val="en-US" w:eastAsia="zh-CN"/>
        </w:rPr>
        <w:t>和</w:t>
      </w:r>
      <w:r>
        <w:rPr>
          <w:rFonts w:hint="eastAsia" w:ascii="仿宋" w:hAnsi="仿宋" w:eastAsia="仿宋"/>
          <w:highlight w:val="none"/>
          <w:lang w:val="en-US" w:eastAsia="zh-CN"/>
        </w:rPr>
        <w:t>其他研究成果及附件（不限格式）</w:t>
      </w:r>
      <w:r>
        <w:rPr>
          <w:rFonts w:hint="eastAsia" w:ascii="仿宋" w:hAnsi="仿宋" w:eastAsia="仿宋" w:cs="仿宋"/>
          <w:color w:val="000000"/>
          <w:sz w:val="32"/>
          <w:szCs w:val="32"/>
          <w:lang w:val="en-US" w:eastAsia="zh-CN"/>
        </w:rPr>
        <w:t>。请课题负责人谨慎精选成果材料。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color w:val="000000"/>
          <w:sz w:val="32"/>
          <w:szCs w:val="32"/>
          <w:lang w:val="en-US" w:eastAsia="zh-CN"/>
        </w:rPr>
      </w:pPr>
      <w:r>
        <w:rPr>
          <w:rFonts w:hint="eastAsia" w:ascii="Times New Roman" w:hAnsi="Times New Roman" w:eastAsia="楷体" w:cs="楷体"/>
          <w:color w:val="000000"/>
          <w:sz w:val="32"/>
          <w:szCs w:val="32"/>
          <w:lang w:val="en-US" w:eastAsia="zh-CN"/>
        </w:rPr>
        <w:t>4</w:t>
      </w:r>
      <w:r>
        <w:rPr>
          <w:rFonts w:hint="eastAsia" w:ascii="楷体" w:hAnsi="楷体" w:eastAsia="楷体" w:cs="楷体"/>
          <w:color w:val="000000"/>
          <w:sz w:val="32"/>
          <w:szCs w:val="32"/>
          <w:lang w:val="en-US" w:eastAsia="zh-CN"/>
        </w:rPr>
        <w:t>.将结题材料提交至上一级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eastAsia="仿宋"/>
          <w:color w:val="000000"/>
          <w:sz w:val="32"/>
          <w:szCs w:val="32"/>
          <w:lang w:val="en-US" w:eastAsia="zh-CN"/>
        </w:rPr>
      </w:pPr>
      <w:r>
        <w:rPr>
          <w:rFonts w:hint="eastAsia" w:eastAsia="仿宋"/>
          <w:color w:val="000000"/>
          <w:sz w:val="32"/>
          <w:szCs w:val="32"/>
          <w:lang w:val="en-US" w:eastAsia="zh-CN"/>
        </w:rPr>
        <w:t>上传材料完成后，预览检查材料情况，确认文本清晰度、信息无误且无需修改后，勾选状态为“待结题”的课题，点击“提交”按钮，完成申请结题操作，将材料提交至上一级。课题状态显示“待结题审批”字样，说明材料提交成功。材料一经“提交”，不可撤回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olor w:val="000000"/>
        </w:rPr>
      </w:pPr>
      <w:r>
        <w:rPr>
          <w:rFonts w:hint="eastAsia" w:ascii="黑体" w:hAnsi="黑体" w:eastAsia="黑体"/>
          <w:color w:val="000000"/>
        </w:rPr>
        <w:t>注意事项：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自筹经费一般课题（C类）的课题负责人，请留意提醒本设区市</w:t>
      </w:r>
      <w:r>
        <w:rPr>
          <w:rFonts w:hint="eastAsia" w:ascii="仿宋" w:hAnsi="仿宋" w:eastAsia="仿宋" w:cs="仿宋"/>
        </w:rPr>
        <w:t>教育科学研究所或教育科学规划办</w:t>
      </w:r>
      <w:r>
        <w:rPr>
          <w:rFonts w:hint="eastAsia" w:ascii="仿宋" w:hAnsi="仿宋" w:eastAsia="仿宋" w:cs="仿宋"/>
          <w:color w:val="000000"/>
          <w:sz w:val="32"/>
          <w:szCs w:val="32"/>
          <w:lang w:val="en-US" w:eastAsia="zh-CN"/>
        </w:rPr>
        <w:t>或所在高等学校，及时将课题材料</w:t>
      </w:r>
      <w:r>
        <w:rPr>
          <w:rFonts w:hint="eastAsia" w:ascii="仿宋" w:hAnsi="仿宋" w:eastAsia="仿宋" w:cs="仿宋"/>
          <w:lang w:val="en-US" w:eastAsia="zh-CN"/>
        </w:rPr>
        <w:t>提交上一级评审</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Times New Roman" w:hAnsi="Times New Roman" w:eastAsia="黑体" w:cs="Times New Roman"/>
          <w:color w:val="000000"/>
          <w:sz w:val="32"/>
          <w:szCs w:val="32"/>
          <w:lang w:val="en-US" w:eastAsia="zh-CN"/>
        </w:rPr>
      </w:pPr>
      <w:r>
        <w:rPr>
          <w:rFonts w:hint="eastAsia" w:eastAsia="黑体"/>
          <w:color w:val="000000"/>
          <w:sz w:val="32"/>
          <w:szCs w:val="32"/>
          <w:lang w:val="en-US" w:eastAsia="zh-CN"/>
        </w:rPr>
        <w:t>四</w:t>
      </w:r>
      <w:r>
        <w:rPr>
          <w:rFonts w:ascii="Times New Roman" w:hAnsi="Times New Roman" w:eastAsia="黑体"/>
          <w:color w:val="000000"/>
          <w:sz w:val="32"/>
          <w:szCs w:val="32"/>
          <w:lang w:val="en-US" w:eastAsia="zh-CN"/>
        </w:rPr>
        <w:t>、</w:t>
      </w:r>
      <w:r>
        <w:rPr>
          <w:rFonts w:hint="eastAsia" w:eastAsia="黑体" w:cs="Times New Roman"/>
          <w:color w:val="000000"/>
          <w:sz w:val="32"/>
          <w:szCs w:val="32"/>
          <w:lang w:val="en-US" w:eastAsia="zh-CN"/>
        </w:rPr>
        <w:t>查看结题鉴定结果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黑体"/>
          <w:color w:val="000000"/>
        </w:rPr>
      </w:pPr>
      <w:r>
        <w:rPr>
          <w:rFonts w:hint="eastAsia" w:eastAsia="仿宋"/>
          <w:color w:val="000000"/>
          <w:sz w:val="32"/>
          <w:szCs w:val="32"/>
          <w:lang w:val="en-US" w:eastAsia="zh-CN"/>
        </w:rPr>
        <w:t>广西教育科学规划领导小组办公室完成集中受理结题的课题鉴定后，将结果报广西教育科学规划领导小组审核，确认无误后予以公布。课题负责人可以点击左侧菜单栏“课题管理”→“结题申请”，双击课题信息列表，在弹出页面下方可以查看课题“生命周期”，横向拖动生命周期至课题结题阶段，可以查看下载结题证书盖章扫描件。</w:t>
      </w:r>
    </w:p>
    <w:p>
      <w:pPr>
        <w:keepNext w:val="0"/>
        <w:keepLines w:val="0"/>
        <w:pageBreakBefore w:val="0"/>
        <w:widowControl w:val="0"/>
        <w:kinsoku/>
        <w:wordWrap/>
        <w:overflowPunct/>
        <w:topLinePunct w:val="0"/>
        <w:autoSpaceDE/>
        <w:autoSpaceDN/>
        <w:bidi w:val="0"/>
        <w:adjustRightInd/>
        <w:snapToGrid/>
        <w:spacing w:line="560" w:lineRule="exact"/>
        <w:ind w:left="0" w:firstLine="0" w:firstLineChars="0"/>
        <w:textAlignment w:val="auto"/>
        <w:rPr>
          <w:rFonts w:hint="eastAsia" w:ascii="黑体" w:hAnsi="黑体" w:eastAsia="黑体"/>
          <w:lang w:eastAsia="zh-CN"/>
        </w:rPr>
      </w:pPr>
      <w:r>
        <w:rPr>
          <w:lang w:val="en"/>
        </w:rPr>
        <w:br w:type="page"/>
      </w:r>
      <w:r>
        <w:rPr>
          <w:rFonts w:hint="eastAsia" w:ascii="黑体" w:hAnsi="黑体" w:eastAsia="黑体"/>
        </w:rPr>
        <w:t>附件</w:t>
      </w:r>
      <w:r>
        <w:rPr>
          <w:rFonts w:hint="eastAsia" w:ascii="Times New Roman" w:hAnsi="Times New Roman" w:eastAsia="黑体"/>
          <w:lang w:val="en-US" w:eastAsia="zh-CN"/>
        </w:rPr>
        <w:t>3</w:t>
      </w:r>
    </w:p>
    <w:p>
      <w:pPr>
        <w:rPr>
          <w:rFonts w:hint="eastAsia"/>
        </w:rPr>
      </w:pPr>
    </w:p>
    <w:p>
      <w:pPr>
        <w:spacing w:line="560" w:lineRule="exact"/>
        <w:jc w:val="center"/>
        <w:rPr>
          <w:rFonts w:ascii="方正小标宋简体" w:hAnsi="宋体" w:eastAsia="方正小标宋简体" w:cs="宋体"/>
          <w:snapToGrid/>
          <w:color w:val="auto"/>
          <w:sz w:val="44"/>
          <w:szCs w:val="44"/>
        </w:rPr>
      </w:pPr>
      <w:r>
        <w:rPr>
          <w:rFonts w:hint="eastAsia" w:ascii="方正小标宋简体" w:hAnsi="宋体" w:eastAsia="方正小标宋简体" w:cs="宋体"/>
          <w:snapToGrid/>
          <w:color w:val="auto"/>
          <w:sz w:val="44"/>
          <w:szCs w:val="44"/>
        </w:rPr>
        <w:t>广西教育科学规划课题结题汇总表</w:t>
      </w:r>
    </w:p>
    <w:p>
      <w:pPr>
        <w:widowControl/>
        <w:spacing w:line="200" w:lineRule="exact"/>
        <w:ind w:firstLine="640" w:firstLineChars="200"/>
        <w:jc w:val="center"/>
        <w:rPr>
          <w:rFonts w:ascii="仿宋" w:hAnsi="仿宋" w:eastAsia="仿宋"/>
          <w:snapToGrid/>
        </w:rPr>
      </w:pPr>
    </w:p>
    <w:p>
      <w:pPr>
        <w:widowControl/>
        <w:spacing w:line="360" w:lineRule="exact"/>
        <w:ind w:firstLine="700" w:firstLineChars="250"/>
        <w:rPr>
          <w:rFonts w:ascii="宋体" w:hAnsi="宋体" w:eastAsia="宋体"/>
          <w:snapToGrid/>
          <w:sz w:val="28"/>
          <w:szCs w:val="28"/>
        </w:rPr>
      </w:pPr>
      <w:r>
        <w:rPr>
          <w:rFonts w:hint="eastAsia" w:ascii="宋体" w:hAnsi="宋体" w:eastAsia="宋体"/>
          <w:snapToGrid/>
          <w:sz w:val="28"/>
          <w:szCs w:val="28"/>
        </w:rPr>
        <w:t>单位（盖章</w:t>
      </w:r>
      <w:r>
        <w:rPr>
          <w:rFonts w:ascii="宋体" w:hAnsi="宋体" w:eastAsia="宋体"/>
          <w:snapToGrid/>
          <w:sz w:val="28"/>
          <w:szCs w:val="28"/>
        </w:rPr>
        <w:t>）：</w:t>
      </w:r>
      <w:r>
        <w:rPr>
          <w:rFonts w:hint="eastAsia" w:ascii="宋体" w:hAnsi="宋体" w:eastAsia="宋体"/>
          <w:snapToGrid/>
          <w:sz w:val="28"/>
          <w:szCs w:val="28"/>
        </w:rPr>
        <w:t xml:space="preserve">        </w:t>
      </w:r>
      <w:r>
        <w:rPr>
          <w:rFonts w:ascii="宋体" w:hAnsi="宋体" w:eastAsia="宋体"/>
          <w:snapToGrid/>
          <w:sz w:val="28"/>
          <w:szCs w:val="28"/>
        </w:rPr>
        <w:t xml:space="preserve">         </w:t>
      </w:r>
      <w:r>
        <w:rPr>
          <w:rFonts w:hint="eastAsia" w:ascii="宋体" w:hAnsi="宋体" w:eastAsia="宋体"/>
          <w:snapToGrid/>
          <w:sz w:val="28"/>
          <w:szCs w:val="28"/>
        </w:rPr>
        <w:t>填报</w:t>
      </w:r>
      <w:r>
        <w:rPr>
          <w:rFonts w:ascii="宋体" w:hAnsi="宋体" w:eastAsia="宋体"/>
          <w:snapToGrid/>
          <w:sz w:val="28"/>
          <w:szCs w:val="28"/>
        </w:rPr>
        <w:t>人：</w:t>
      </w:r>
      <w:r>
        <w:rPr>
          <w:rFonts w:hint="eastAsia" w:ascii="宋体" w:hAnsi="宋体" w:eastAsia="宋体"/>
          <w:snapToGrid/>
          <w:sz w:val="28"/>
          <w:szCs w:val="28"/>
        </w:rPr>
        <w:t xml:space="preserve">               </w:t>
      </w:r>
    </w:p>
    <w:p>
      <w:pPr>
        <w:widowControl/>
        <w:spacing w:line="360" w:lineRule="exact"/>
        <w:ind w:firstLine="700" w:firstLineChars="250"/>
        <w:rPr>
          <w:rFonts w:ascii="宋体" w:hAnsi="宋体" w:eastAsia="宋体"/>
          <w:snapToGrid/>
          <w:sz w:val="28"/>
          <w:szCs w:val="28"/>
        </w:rPr>
      </w:pPr>
      <w:r>
        <w:rPr>
          <w:rFonts w:ascii="宋体" w:hAnsi="宋体" w:eastAsia="宋体"/>
          <w:snapToGrid/>
          <w:sz w:val="28"/>
          <w:szCs w:val="28"/>
        </w:rPr>
        <w:t>联系电话：</w:t>
      </w:r>
      <w:r>
        <w:rPr>
          <w:rFonts w:hint="eastAsia" w:ascii="宋体" w:hAnsi="宋体" w:eastAsia="宋体"/>
          <w:snapToGrid/>
          <w:sz w:val="28"/>
          <w:szCs w:val="28"/>
        </w:rPr>
        <w:t xml:space="preserve">                </w:t>
      </w:r>
      <w:r>
        <w:rPr>
          <w:rFonts w:ascii="宋体" w:hAnsi="宋体" w:eastAsia="宋体"/>
          <w:snapToGrid/>
          <w:sz w:val="28"/>
          <w:szCs w:val="28"/>
        </w:rPr>
        <w:t xml:space="preserve">     </w:t>
      </w:r>
      <w:r>
        <w:rPr>
          <w:rFonts w:hint="eastAsia" w:ascii="宋体" w:hAnsi="宋体" w:eastAsia="宋体"/>
          <w:snapToGrid/>
          <w:sz w:val="28"/>
          <w:szCs w:val="28"/>
        </w:rPr>
        <w:t>日期</w:t>
      </w:r>
      <w:r>
        <w:rPr>
          <w:rFonts w:ascii="宋体" w:hAnsi="宋体" w:eastAsia="宋体"/>
          <w:snapToGrid/>
          <w:sz w:val="28"/>
          <w:szCs w:val="28"/>
        </w:rPr>
        <w:t>：</w:t>
      </w:r>
      <w:r>
        <w:rPr>
          <w:rFonts w:hint="eastAsia" w:ascii="宋体" w:hAnsi="宋体" w:eastAsia="宋体"/>
          <w:snapToGrid/>
          <w:sz w:val="28"/>
          <w:szCs w:val="28"/>
        </w:rPr>
        <w:t xml:space="preserve">                 </w:t>
      </w:r>
    </w:p>
    <w:p>
      <w:pPr>
        <w:widowControl/>
        <w:spacing w:line="200" w:lineRule="exact"/>
        <w:ind w:firstLine="640" w:firstLineChars="200"/>
        <w:jc w:val="center"/>
        <w:rPr>
          <w:rFonts w:ascii="仿宋" w:hAnsi="仿宋" w:eastAsia="仿宋"/>
          <w:snapToGrid/>
        </w:rPr>
      </w:pPr>
    </w:p>
    <w:tbl>
      <w:tblPr>
        <w:tblStyle w:val="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2260"/>
        <w:gridCol w:w="1451"/>
        <w:gridCol w:w="1774"/>
        <w:gridCol w:w="22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25" w:type="pct"/>
            <w:noWrap w:val="0"/>
            <w:vAlign w:val="center"/>
          </w:tcPr>
          <w:p>
            <w:pPr>
              <w:widowControl/>
              <w:spacing w:line="300" w:lineRule="exact"/>
              <w:jc w:val="center"/>
              <w:rPr>
                <w:rFonts w:ascii="宋体" w:hAnsi="宋体" w:eastAsia="宋体" w:cs="宋体"/>
                <w:bCs/>
                <w:snapToGrid/>
                <w:color w:val="auto"/>
                <w:kern w:val="2"/>
                <w:sz w:val="21"/>
                <w:szCs w:val="21"/>
              </w:rPr>
            </w:pPr>
            <w:r>
              <w:rPr>
                <w:rFonts w:hint="eastAsia" w:ascii="宋体" w:hAnsi="宋体" w:eastAsia="宋体" w:cs="宋体"/>
                <w:bCs/>
                <w:snapToGrid/>
                <w:color w:val="auto"/>
                <w:kern w:val="2"/>
                <w:sz w:val="21"/>
                <w:szCs w:val="21"/>
              </w:rPr>
              <w:t>课题</w:t>
            </w:r>
            <w:r>
              <w:rPr>
                <w:rFonts w:ascii="宋体" w:hAnsi="宋体" w:eastAsia="宋体" w:cs="宋体"/>
                <w:bCs/>
                <w:snapToGrid/>
                <w:color w:val="auto"/>
                <w:kern w:val="2"/>
                <w:sz w:val="21"/>
                <w:szCs w:val="21"/>
              </w:rPr>
              <w:t>编号</w:t>
            </w:r>
          </w:p>
        </w:tc>
        <w:tc>
          <w:tcPr>
            <w:tcW w:w="1247" w:type="pct"/>
            <w:noWrap w:val="0"/>
            <w:vAlign w:val="center"/>
          </w:tcPr>
          <w:p>
            <w:pPr>
              <w:widowControl/>
              <w:spacing w:line="300" w:lineRule="exact"/>
              <w:jc w:val="center"/>
              <w:rPr>
                <w:rFonts w:ascii="宋体" w:hAnsi="宋体" w:eastAsia="宋体" w:cs="宋体"/>
                <w:bCs/>
                <w:snapToGrid/>
                <w:color w:val="auto"/>
                <w:kern w:val="2"/>
                <w:sz w:val="21"/>
                <w:szCs w:val="21"/>
              </w:rPr>
            </w:pPr>
            <w:r>
              <w:rPr>
                <w:rFonts w:hint="eastAsia" w:ascii="宋体" w:hAnsi="宋体" w:eastAsia="宋体" w:cs="宋体"/>
                <w:bCs/>
                <w:snapToGrid/>
                <w:color w:val="auto"/>
                <w:kern w:val="2"/>
                <w:sz w:val="21"/>
                <w:szCs w:val="21"/>
              </w:rPr>
              <w:t>课题</w:t>
            </w:r>
            <w:r>
              <w:rPr>
                <w:rFonts w:ascii="宋体" w:hAnsi="宋体" w:eastAsia="宋体" w:cs="宋体"/>
                <w:bCs/>
                <w:snapToGrid/>
                <w:color w:val="auto"/>
                <w:kern w:val="2"/>
                <w:sz w:val="21"/>
                <w:szCs w:val="21"/>
              </w:rPr>
              <w:t>名称</w:t>
            </w:r>
          </w:p>
        </w:tc>
        <w:tc>
          <w:tcPr>
            <w:tcW w:w="801" w:type="pct"/>
            <w:noWrap w:val="0"/>
            <w:vAlign w:val="center"/>
          </w:tcPr>
          <w:p>
            <w:pPr>
              <w:widowControl/>
              <w:spacing w:line="300" w:lineRule="exact"/>
              <w:jc w:val="center"/>
              <w:rPr>
                <w:rFonts w:ascii="宋体" w:hAnsi="宋体" w:eastAsia="宋体" w:cs="宋体"/>
                <w:bCs/>
                <w:snapToGrid/>
                <w:color w:val="auto"/>
                <w:kern w:val="2"/>
                <w:sz w:val="21"/>
                <w:szCs w:val="21"/>
              </w:rPr>
            </w:pPr>
            <w:r>
              <w:rPr>
                <w:rFonts w:hint="eastAsia" w:ascii="宋体" w:hAnsi="宋体" w:eastAsia="宋体" w:cs="宋体"/>
                <w:bCs/>
                <w:snapToGrid/>
                <w:color w:val="auto"/>
                <w:kern w:val="2"/>
                <w:sz w:val="21"/>
                <w:szCs w:val="21"/>
              </w:rPr>
              <w:t>负责人</w:t>
            </w:r>
          </w:p>
        </w:tc>
        <w:tc>
          <w:tcPr>
            <w:tcW w:w="979" w:type="pct"/>
            <w:noWrap w:val="0"/>
            <w:vAlign w:val="center"/>
          </w:tcPr>
          <w:p>
            <w:pPr>
              <w:widowControl/>
              <w:spacing w:line="300" w:lineRule="exact"/>
              <w:jc w:val="center"/>
              <w:rPr>
                <w:rFonts w:ascii="宋体" w:hAnsi="宋体" w:eastAsia="宋体" w:cs="宋体"/>
                <w:bCs/>
                <w:snapToGrid/>
                <w:color w:val="auto"/>
                <w:kern w:val="2"/>
                <w:sz w:val="21"/>
                <w:szCs w:val="21"/>
              </w:rPr>
            </w:pPr>
            <w:r>
              <w:rPr>
                <w:rFonts w:hint="eastAsia" w:ascii="宋体" w:hAnsi="宋体" w:eastAsia="宋体" w:cs="宋体"/>
                <w:bCs/>
                <w:snapToGrid/>
                <w:color w:val="auto"/>
                <w:kern w:val="2"/>
                <w:sz w:val="21"/>
                <w:szCs w:val="21"/>
              </w:rPr>
              <w:t>所在</w:t>
            </w:r>
            <w:r>
              <w:rPr>
                <w:rFonts w:ascii="宋体" w:hAnsi="宋体" w:eastAsia="宋体" w:cs="宋体"/>
                <w:bCs/>
                <w:snapToGrid/>
                <w:color w:val="auto"/>
                <w:kern w:val="2"/>
                <w:sz w:val="21"/>
                <w:szCs w:val="21"/>
              </w:rPr>
              <w:t>单位</w:t>
            </w:r>
          </w:p>
        </w:tc>
        <w:tc>
          <w:tcPr>
            <w:tcW w:w="1246" w:type="pct"/>
            <w:noWrap w:val="0"/>
            <w:vAlign w:val="center"/>
          </w:tcPr>
          <w:p>
            <w:pPr>
              <w:widowControl/>
              <w:spacing w:line="300" w:lineRule="exact"/>
              <w:jc w:val="center"/>
              <w:rPr>
                <w:rFonts w:ascii="宋体" w:hAnsi="宋体" w:eastAsia="宋体" w:cs="宋体"/>
                <w:bCs/>
                <w:snapToGrid/>
                <w:color w:val="auto"/>
                <w:kern w:val="2"/>
                <w:sz w:val="21"/>
                <w:szCs w:val="21"/>
              </w:rPr>
            </w:pPr>
            <w:r>
              <w:rPr>
                <w:rFonts w:hint="eastAsia" w:ascii="宋体" w:hAnsi="宋体" w:eastAsia="宋体" w:cs="宋体"/>
                <w:bCs/>
                <w:snapToGrid/>
                <w:color w:val="auto"/>
                <w:kern w:val="2"/>
                <w:sz w:val="21"/>
                <w:szCs w:val="21"/>
              </w:rPr>
              <w:t>联系地址</w:t>
            </w:r>
            <w:r>
              <w:rPr>
                <w:rFonts w:ascii="宋体" w:hAnsi="宋体" w:eastAsia="宋体" w:cs="宋体"/>
                <w:bCs/>
                <w:snapToGrid/>
                <w:color w:val="auto"/>
                <w:kern w:val="2"/>
                <w:sz w:val="21"/>
                <w:szCs w:val="21"/>
              </w:rPr>
              <w:t>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4"/>
                <w:szCs w:val="24"/>
              </w:rPr>
            </w:pPr>
          </w:p>
        </w:tc>
        <w:tc>
          <w:tcPr>
            <w:tcW w:w="979" w:type="pct"/>
            <w:noWrap w:val="0"/>
            <w:vAlign w:val="center"/>
          </w:tcPr>
          <w:p>
            <w:pPr>
              <w:widowControl/>
              <w:spacing w:line="300" w:lineRule="exact"/>
              <w:rPr>
                <w:rFonts w:ascii="宋体" w:hAnsi="宋体" w:eastAsia="宋体" w:cs="宋体"/>
                <w:snapToGrid/>
                <w:sz w:val="24"/>
                <w:szCs w:val="24"/>
              </w:rPr>
            </w:pPr>
          </w:p>
        </w:tc>
        <w:tc>
          <w:tcPr>
            <w:tcW w:w="1246" w:type="pct"/>
            <w:noWrap w:val="0"/>
            <w:vAlign w:val="center"/>
          </w:tcPr>
          <w:p>
            <w:pPr>
              <w:widowControl/>
              <w:spacing w:line="300" w:lineRule="exact"/>
              <w:rPr>
                <w:rFonts w:ascii="宋体" w:hAnsi="宋体" w:eastAsia="宋体" w:cs="宋体"/>
                <w:snapToGri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4"/>
                <w:szCs w:val="24"/>
              </w:rPr>
            </w:pPr>
          </w:p>
        </w:tc>
        <w:tc>
          <w:tcPr>
            <w:tcW w:w="979" w:type="pct"/>
            <w:noWrap w:val="0"/>
            <w:vAlign w:val="center"/>
          </w:tcPr>
          <w:p>
            <w:pPr>
              <w:widowControl/>
              <w:spacing w:line="300" w:lineRule="exact"/>
              <w:rPr>
                <w:rFonts w:ascii="宋体" w:hAnsi="宋体" w:eastAsia="宋体" w:cs="宋体"/>
                <w:snapToGrid/>
                <w:sz w:val="24"/>
                <w:szCs w:val="24"/>
              </w:rPr>
            </w:pPr>
          </w:p>
        </w:tc>
        <w:tc>
          <w:tcPr>
            <w:tcW w:w="1246" w:type="pct"/>
            <w:noWrap w:val="0"/>
            <w:vAlign w:val="center"/>
          </w:tcPr>
          <w:p>
            <w:pPr>
              <w:widowControl/>
              <w:spacing w:line="300" w:lineRule="exact"/>
              <w:rPr>
                <w:rFonts w:ascii="宋体" w:hAnsi="宋体" w:eastAsia="宋体" w:cs="宋体"/>
                <w:snapToGri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spacing w:line="300" w:lineRule="exact"/>
              <w:jc w:val="center"/>
              <w:rPr>
                <w:rFonts w:ascii="宋体" w:hAnsi="宋体" w:eastAsia="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spacing w:line="300" w:lineRule="exact"/>
              <w:jc w:val="center"/>
              <w:rPr>
                <w:rFonts w:ascii="宋体" w:hAnsi="宋体" w:eastAsia="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4"/>
                <w:szCs w:val="24"/>
              </w:rPr>
            </w:pPr>
          </w:p>
        </w:tc>
        <w:tc>
          <w:tcPr>
            <w:tcW w:w="979" w:type="pct"/>
            <w:noWrap w:val="0"/>
            <w:vAlign w:val="center"/>
          </w:tcPr>
          <w:p>
            <w:pPr>
              <w:widowControl/>
              <w:spacing w:line="300" w:lineRule="exact"/>
              <w:jc w:val="left"/>
              <w:rPr>
                <w:rFonts w:ascii="宋体" w:hAnsi="宋体" w:eastAsia="宋体" w:cs="宋体"/>
                <w:snapToGrid/>
                <w:sz w:val="24"/>
                <w:szCs w:val="24"/>
              </w:rPr>
            </w:pPr>
          </w:p>
        </w:tc>
        <w:tc>
          <w:tcPr>
            <w:tcW w:w="1246" w:type="pct"/>
            <w:noWrap w:val="0"/>
            <w:vAlign w:val="center"/>
          </w:tcPr>
          <w:p>
            <w:pPr>
              <w:widowControl/>
              <w:spacing w:line="300" w:lineRule="exact"/>
              <w:jc w:val="left"/>
              <w:rPr>
                <w:rFonts w:ascii="宋体" w:hAnsi="宋体" w:eastAsia="宋体" w:cs="宋体"/>
                <w:snapToGri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spacing w:line="300" w:lineRule="exact"/>
              <w:jc w:val="center"/>
              <w:rPr>
                <w:rFonts w:ascii="宋体" w:hAnsi="宋体" w:eastAsia="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4"/>
                <w:szCs w:val="24"/>
              </w:rPr>
            </w:pPr>
          </w:p>
        </w:tc>
        <w:tc>
          <w:tcPr>
            <w:tcW w:w="979" w:type="pct"/>
            <w:noWrap w:val="0"/>
            <w:vAlign w:val="center"/>
          </w:tcPr>
          <w:p>
            <w:pPr>
              <w:widowControl/>
              <w:spacing w:line="300" w:lineRule="exact"/>
              <w:rPr>
                <w:rFonts w:ascii="宋体" w:hAnsi="宋体" w:eastAsia="宋体" w:cs="宋体"/>
                <w:snapToGrid/>
                <w:sz w:val="24"/>
                <w:szCs w:val="24"/>
              </w:rPr>
            </w:pPr>
          </w:p>
        </w:tc>
        <w:tc>
          <w:tcPr>
            <w:tcW w:w="1246" w:type="pct"/>
            <w:noWrap w:val="0"/>
            <w:vAlign w:val="center"/>
          </w:tcPr>
          <w:p>
            <w:pPr>
              <w:widowControl/>
              <w:spacing w:line="300" w:lineRule="exact"/>
              <w:rPr>
                <w:rFonts w:ascii="宋体" w:hAnsi="宋体" w:eastAsia="宋体" w:cs="宋体"/>
                <w:snapToGri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4"/>
                <w:szCs w:val="24"/>
              </w:rPr>
            </w:pPr>
          </w:p>
        </w:tc>
        <w:tc>
          <w:tcPr>
            <w:tcW w:w="979" w:type="pct"/>
            <w:noWrap w:val="0"/>
            <w:vAlign w:val="center"/>
          </w:tcPr>
          <w:p>
            <w:pPr>
              <w:widowControl/>
              <w:spacing w:line="300" w:lineRule="exact"/>
              <w:rPr>
                <w:rFonts w:ascii="宋体" w:hAnsi="宋体" w:eastAsia="宋体" w:cs="宋体"/>
                <w:snapToGrid/>
                <w:sz w:val="24"/>
                <w:szCs w:val="24"/>
              </w:rPr>
            </w:pPr>
          </w:p>
        </w:tc>
        <w:tc>
          <w:tcPr>
            <w:tcW w:w="1246" w:type="pct"/>
            <w:noWrap w:val="0"/>
            <w:vAlign w:val="center"/>
          </w:tcPr>
          <w:p>
            <w:pPr>
              <w:widowControl/>
              <w:spacing w:line="300" w:lineRule="exact"/>
              <w:rPr>
                <w:rFonts w:ascii="宋体" w:hAnsi="宋体" w:eastAsia="宋体" w:cs="宋体"/>
                <w:snapToGri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5" w:type="pct"/>
            <w:noWrap w:val="0"/>
            <w:vAlign w:val="center"/>
          </w:tcPr>
          <w:p>
            <w:pPr>
              <w:widowControl/>
              <w:spacing w:line="300" w:lineRule="exact"/>
              <w:jc w:val="center"/>
              <w:rPr>
                <w:rFonts w:ascii="宋体" w:hAnsi="宋体" w:eastAsia="宋体" w:cs="宋体"/>
                <w:snapToGrid/>
                <w:color w:val="auto"/>
                <w:kern w:val="2"/>
                <w:sz w:val="21"/>
                <w:szCs w:val="21"/>
              </w:rPr>
            </w:pPr>
          </w:p>
        </w:tc>
        <w:tc>
          <w:tcPr>
            <w:tcW w:w="1247" w:type="pct"/>
            <w:noWrap w:val="0"/>
            <w:vAlign w:val="center"/>
          </w:tcPr>
          <w:p>
            <w:pPr>
              <w:widowControl/>
              <w:spacing w:line="300" w:lineRule="exact"/>
              <w:jc w:val="left"/>
              <w:rPr>
                <w:rFonts w:ascii="宋体" w:hAnsi="宋体" w:eastAsia="宋体" w:cs="宋体"/>
                <w:snapToGrid/>
                <w:sz w:val="22"/>
                <w:szCs w:val="22"/>
              </w:rPr>
            </w:pPr>
          </w:p>
        </w:tc>
        <w:tc>
          <w:tcPr>
            <w:tcW w:w="801" w:type="pct"/>
            <w:noWrap/>
            <w:vAlign w:val="center"/>
          </w:tcPr>
          <w:p>
            <w:pPr>
              <w:widowControl/>
              <w:spacing w:line="300" w:lineRule="exact"/>
              <w:jc w:val="center"/>
              <w:rPr>
                <w:rFonts w:ascii="宋体" w:hAnsi="宋体" w:eastAsia="宋体" w:cs="宋体"/>
                <w:snapToGrid/>
                <w:sz w:val="22"/>
                <w:szCs w:val="22"/>
              </w:rPr>
            </w:pPr>
          </w:p>
        </w:tc>
        <w:tc>
          <w:tcPr>
            <w:tcW w:w="979" w:type="pct"/>
            <w:noWrap w:val="0"/>
            <w:vAlign w:val="center"/>
          </w:tcPr>
          <w:p>
            <w:pPr>
              <w:widowControl/>
              <w:spacing w:line="300" w:lineRule="exact"/>
              <w:jc w:val="left"/>
              <w:rPr>
                <w:rFonts w:ascii="宋体" w:hAnsi="宋体" w:eastAsia="宋体" w:cs="宋体"/>
                <w:snapToGrid/>
                <w:sz w:val="22"/>
                <w:szCs w:val="22"/>
              </w:rPr>
            </w:pPr>
          </w:p>
        </w:tc>
        <w:tc>
          <w:tcPr>
            <w:tcW w:w="1246" w:type="pct"/>
            <w:noWrap w:val="0"/>
            <w:vAlign w:val="center"/>
          </w:tcPr>
          <w:p>
            <w:pPr>
              <w:widowControl/>
              <w:spacing w:line="300" w:lineRule="exact"/>
              <w:jc w:val="left"/>
              <w:rPr>
                <w:rFonts w:ascii="宋体" w:hAnsi="宋体" w:eastAsia="宋体" w:cs="宋体"/>
                <w:snapToGrid/>
                <w:sz w:val="22"/>
                <w:szCs w:val="22"/>
              </w:rPr>
            </w:pPr>
          </w:p>
        </w:tc>
      </w:tr>
    </w:tbl>
    <w:p>
      <w:pPr>
        <w:adjustRightInd w:val="0"/>
        <w:snapToGrid w:val="0"/>
        <w:ind w:firstLine="573"/>
        <w:rPr>
          <w:lang w:val="en"/>
        </w:rPr>
      </w:pPr>
      <w:r>
        <w:rPr>
          <w:rFonts w:hint="eastAsia" w:ascii="仿宋" w:hAnsi="仿宋" w:eastAsia="仿宋" w:cs="Arial"/>
          <w:snapToGrid/>
          <w:color w:val="auto"/>
          <w:sz w:val="24"/>
          <w:szCs w:val="24"/>
        </w:rPr>
        <w:t>本</w:t>
      </w:r>
      <w:r>
        <w:rPr>
          <w:rFonts w:ascii="仿宋" w:hAnsi="仿宋" w:eastAsia="仿宋" w:cs="Arial"/>
          <w:snapToGrid/>
          <w:color w:val="auto"/>
          <w:sz w:val="24"/>
          <w:szCs w:val="24"/>
        </w:rPr>
        <w:t>表格可根据需要</w:t>
      </w:r>
      <w:r>
        <w:rPr>
          <w:rFonts w:hint="eastAsia" w:ascii="仿宋" w:hAnsi="仿宋" w:eastAsia="仿宋" w:cs="Arial"/>
          <w:snapToGrid/>
          <w:color w:val="auto"/>
          <w:sz w:val="24"/>
          <w:szCs w:val="24"/>
        </w:rPr>
        <w:t>自行</w:t>
      </w:r>
      <w:r>
        <w:rPr>
          <w:rFonts w:ascii="仿宋" w:hAnsi="仿宋" w:eastAsia="仿宋" w:cs="Arial"/>
          <w:snapToGrid/>
          <w:color w:val="auto"/>
          <w:sz w:val="24"/>
          <w:szCs w:val="24"/>
        </w:rPr>
        <w:t>加行。</w:t>
      </w:r>
      <w:r>
        <w:rPr>
          <w:rFonts w:hint="eastAsia" w:ascii="仿宋" w:hAnsi="仿宋" w:eastAsia="仿宋" w:cs="Arial"/>
          <w:snapToGrid/>
          <w:color w:val="auto"/>
          <w:sz w:val="24"/>
          <w:szCs w:val="24"/>
        </w:rPr>
        <w:t>请各</w:t>
      </w:r>
      <w:r>
        <w:rPr>
          <w:rFonts w:ascii="仿宋" w:hAnsi="仿宋" w:eastAsia="仿宋" w:cs="Arial"/>
          <w:snapToGrid/>
          <w:color w:val="auto"/>
          <w:sz w:val="24"/>
          <w:szCs w:val="24"/>
        </w:rPr>
        <w:t>单位统一收集</w:t>
      </w:r>
      <w:r>
        <w:rPr>
          <w:rFonts w:hint="eastAsia" w:ascii="仿宋" w:hAnsi="仿宋" w:eastAsia="仿宋" w:cs="Arial"/>
          <w:snapToGrid/>
          <w:color w:val="auto"/>
          <w:sz w:val="24"/>
          <w:szCs w:val="24"/>
        </w:rPr>
        <w:t>整理</w:t>
      </w:r>
      <w:r>
        <w:rPr>
          <w:rFonts w:ascii="仿宋" w:hAnsi="仿宋" w:eastAsia="仿宋" w:cs="Arial"/>
          <w:snapToGrid/>
          <w:color w:val="auto"/>
          <w:sz w:val="24"/>
          <w:szCs w:val="24"/>
        </w:rPr>
        <w:t>后</w:t>
      </w:r>
      <w:r>
        <w:rPr>
          <w:rFonts w:hint="eastAsia" w:ascii="仿宋" w:hAnsi="仿宋" w:eastAsia="仿宋" w:cs="Arial"/>
          <w:snapToGrid/>
          <w:color w:val="auto"/>
          <w:sz w:val="24"/>
          <w:szCs w:val="24"/>
        </w:rPr>
        <w:t>于</w:t>
      </w:r>
      <w:r>
        <w:rPr>
          <w:rFonts w:hint="eastAsia" w:ascii="Times New Roman" w:hAnsi="Times New Roman" w:eastAsia="仿宋" w:cs="Arial"/>
          <w:snapToGrid/>
          <w:color w:val="auto"/>
          <w:sz w:val="24"/>
          <w:szCs w:val="24"/>
        </w:rPr>
        <w:t>202</w:t>
      </w:r>
      <w:r>
        <w:rPr>
          <w:rFonts w:hint="eastAsia" w:ascii="Times New Roman" w:hAnsi="Times New Roman" w:eastAsia="仿宋" w:cs="Arial"/>
          <w:snapToGrid/>
          <w:color w:val="auto"/>
          <w:sz w:val="24"/>
          <w:szCs w:val="24"/>
          <w:lang w:val="en-US" w:eastAsia="zh-CN"/>
        </w:rPr>
        <w:t>3</w:t>
      </w:r>
      <w:r>
        <w:rPr>
          <w:rFonts w:hint="eastAsia" w:ascii="仿宋" w:hAnsi="仿宋" w:eastAsia="仿宋" w:cs="Arial"/>
          <w:snapToGrid/>
          <w:color w:val="auto"/>
          <w:sz w:val="24"/>
          <w:szCs w:val="24"/>
        </w:rPr>
        <w:t>年</w:t>
      </w:r>
      <w:r>
        <w:rPr>
          <w:rFonts w:hint="eastAsia" w:ascii="Times New Roman" w:hAnsi="Times New Roman" w:eastAsia="仿宋" w:cs="Arial"/>
          <w:snapToGrid/>
          <w:color w:val="auto"/>
          <w:sz w:val="24"/>
          <w:szCs w:val="24"/>
          <w:lang w:val="en-US" w:eastAsia="zh-CN"/>
        </w:rPr>
        <w:t>5</w:t>
      </w:r>
      <w:r>
        <w:rPr>
          <w:rFonts w:hint="eastAsia" w:ascii="仿宋" w:hAnsi="仿宋" w:eastAsia="仿宋" w:cs="Arial"/>
          <w:snapToGrid/>
          <w:color w:val="auto"/>
          <w:sz w:val="24"/>
          <w:szCs w:val="24"/>
        </w:rPr>
        <w:t>月</w:t>
      </w:r>
      <w:r>
        <w:rPr>
          <w:rFonts w:hint="eastAsia" w:ascii="Times New Roman" w:hAnsi="Times New Roman" w:eastAsia="仿宋" w:cs="Arial"/>
          <w:snapToGrid/>
          <w:color w:val="auto"/>
          <w:sz w:val="24"/>
          <w:szCs w:val="24"/>
          <w:lang w:val="en-US" w:eastAsia="zh-CN"/>
        </w:rPr>
        <w:t>12</w:t>
      </w:r>
      <w:r>
        <w:rPr>
          <w:rFonts w:hint="eastAsia" w:ascii="仿宋" w:hAnsi="仿宋" w:eastAsia="仿宋" w:cs="Arial"/>
          <w:snapToGrid/>
          <w:color w:val="auto"/>
          <w:sz w:val="24"/>
          <w:szCs w:val="24"/>
          <w:lang w:val="en-US" w:eastAsia="zh-CN"/>
        </w:rPr>
        <w:t>日</w:t>
      </w:r>
      <w:r>
        <w:rPr>
          <w:rFonts w:hint="eastAsia" w:ascii="仿宋" w:hAnsi="仿宋" w:eastAsia="仿宋" w:cs="Arial"/>
          <w:snapToGrid/>
          <w:color w:val="auto"/>
          <w:sz w:val="24"/>
          <w:szCs w:val="24"/>
        </w:rPr>
        <w:t>前</w:t>
      </w:r>
      <w:r>
        <w:rPr>
          <w:rFonts w:hint="eastAsia" w:ascii="仿宋" w:hAnsi="仿宋" w:eastAsia="仿宋" w:cs="Arial"/>
          <w:snapToGrid/>
          <w:color w:val="auto"/>
          <w:sz w:val="24"/>
          <w:szCs w:val="24"/>
          <w:lang w:eastAsia="zh-CN"/>
        </w:rPr>
        <w:t>报送至</w:t>
      </w:r>
      <w:r>
        <w:rPr>
          <w:rFonts w:hint="eastAsia" w:ascii="仿宋" w:hAnsi="仿宋" w:eastAsia="仿宋" w:cs="Arial"/>
          <w:snapToGrid/>
          <w:color w:val="auto"/>
          <w:sz w:val="24"/>
          <w:szCs w:val="24"/>
        </w:rPr>
        <w:t>广西</w:t>
      </w:r>
      <w:r>
        <w:rPr>
          <w:rFonts w:ascii="仿宋" w:hAnsi="仿宋" w:eastAsia="仿宋" w:cs="Arial"/>
          <w:snapToGrid/>
          <w:color w:val="auto"/>
          <w:sz w:val="24"/>
          <w:szCs w:val="24"/>
        </w:rPr>
        <w:t>教育科学规划领导小组办公室</w:t>
      </w:r>
      <w:r>
        <w:rPr>
          <w:rFonts w:hint="eastAsia" w:ascii="仿宋" w:hAnsi="仿宋" w:eastAsia="仿宋"/>
          <w:snapToGrid/>
          <w:color w:val="auto"/>
          <w:kern w:val="2"/>
          <w:sz w:val="24"/>
          <w:szCs w:val="24"/>
        </w:rPr>
        <w:t>。</w:t>
      </w:r>
    </w:p>
    <w:p/>
    <w:p/>
    <w:sectPr>
      <w:footerReference r:id="rId3" w:type="default"/>
      <w:pgSz w:w="11906" w:h="16838"/>
      <w:pgMar w:top="2098" w:right="1474" w:bottom="1984" w:left="1588" w:header="851" w:footer="1559" w:gutter="0"/>
      <w:cols w:space="720" w:num="1"/>
      <w:titlePg/>
      <w:rtlGutter w:val="0"/>
      <w:docGrid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仿宋简体">
    <w:altName w:val="方正仿宋_GBK"/>
    <w:panose1 w:val="03000509000000000000"/>
    <w:charset w:val="00"/>
    <w:family w:val="script"/>
    <w:pitch w:val="default"/>
    <w:sig w:usb0="00000000" w:usb1="00000000" w:usb2="00000000" w:usb3="00000000" w:csb0="00040000" w:csb1="00000000"/>
  </w:font>
  <w:font w:name="方正大标宋简体">
    <w:altName w:val="宋体"/>
    <w:panose1 w:val="00000000000000000000"/>
    <w:charset w:val="00"/>
    <w:family w:val="auto"/>
    <w:pitch w:val="default"/>
    <w:sig w:usb0="00000000" w:usb1="00000000" w:usb2="0000001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adjustRightInd w:val="0"/>
      <w:ind w:left="320" w:leftChars="100" w:right="320" w:rightChars="100"/>
      <w:rPr>
        <w:rStyle w:val="6"/>
        <w:rFonts w:ascii="宋体" w:hAnsi="宋体"/>
        <w:sz w:val="28"/>
        <w:szCs w:val="28"/>
      </w:rPr>
    </w:pPr>
    <w:r>
      <w:rPr>
        <w:rStyle w:val="6"/>
        <w:rFonts w:hint="eastAsia" w:ascii="宋体" w:hAnsi="宋体"/>
        <w:sz w:val="28"/>
        <w:szCs w:val="28"/>
      </w:rPr>
      <w:t xml:space="preserve">— </w:t>
    </w:r>
    <w:r>
      <w:rPr>
        <w:rStyle w:val="6"/>
        <w:rFonts w:ascii="宋体" w:hAnsi="宋体"/>
        <w:sz w:val="28"/>
        <w:szCs w:val="28"/>
      </w:rPr>
      <w:fldChar w:fldCharType="begin"/>
    </w:r>
    <w:r>
      <w:rPr>
        <w:rStyle w:val="6"/>
        <w:rFonts w:ascii="宋体" w:hAnsi="宋体"/>
        <w:sz w:val="28"/>
        <w:szCs w:val="28"/>
      </w:rPr>
      <w:instrText xml:space="preserve">PAGE  </w:instrText>
    </w:r>
    <w:r>
      <w:rPr>
        <w:rStyle w:val="6"/>
        <w:rFonts w:ascii="宋体" w:hAnsi="宋体"/>
        <w:sz w:val="28"/>
        <w:szCs w:val="28"/>
      </w:rPr>
      <w:fldChar w:fldCharType="separate"/>
    </w:r>
    <w:r>
      <w:rPr>
        <w:rStyle w:val="6"/>
        <w:rFonts w:ascii="宋体" w:hAnsi="宋体"/>
        <w:sz w:val="28"/>
        <w:szCs w:val="28"/>
      </w:rPr>
      <w:t>14</w:t>
    </w:r>
    <w:r>
      <w:rPr>
        <w:rStyle w:val="6"/>
        <w:rFonts w:ascii="宋体" w:hAnsi="宋体"/>
        <w:sz w:val="28"/>
        <w:szCs w:val="28"/>
      </w:rPr>
      <w:fldChar w:fldCharType="end"/>
    </w:r>
    <w:r>
      <w:rPr>
        <w:rStyle w:val="6"/>
        <w:rFonts w:ascii="宋体" w:hAnsi="宋体"/>
        <w:sz w:val="28"/>
        <w:szCs w:val="28"/>
      </w:rPr>
      <w:t xml:space="preserve"> </w:t>
    </w:r>
    <w:r>
      <w:rPr>
        <w:rStyle w:val="6"/>
        <w:rFonts w:hint="eastAsia" w:ascii="宋体" w:hAnsi="宋体"/>
        <w:sz w:val="28"/>
        <w:szCs w:val="28"/>
      </w:rPr>
      <w:t>—</w:t>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7A880"/>
    <w:rsid w:val="3FF7A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简体" w:cs="Times New Roman"/>
      <w:snapToGrid w:val="0"/>
      <w:color w:val="000000"/>
      <w:sz w:val="32"/>
      <w:szCs w:val="3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szCs w:val="24"/>
    </w:rPr>
  </w:style>
  <w:style w:type="paragraph" w:styleId="3">
    <w:name w:val="footer"/>
    <w:basedOn w:val="1"/>
    <w:qFormat/>
    <w:uiPriority w:val="0"/>
    <w:pPr>
      <w:tabs>
        <w:tab w:val="center" w:pos="4153"/>
        <w:tab w:val="right" w:pos="8306"/>
      </w:tabs>
      <w:snapToGrid w:val="0"/>
      <w:jc w:val="left"/>
    </w:pPr>
    <w:rPr>
      <w:sz w:val="18"/>
      <w:szCs w:val="18"/>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2023-03-21T11:43:00Z</dcterms:created>
  <dc:creator>岑俐</dc:creator>
  <cp:lastModifiedBy>岑俐</cp:lastModifiedBy>
  <dcterms:modified xsi:type="dcterms:W3CDTF">2023-03-21T11:44:13Z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ies>
</file>