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left"/>
        <w:rPr>
          <w:rFonts w:hint="eastAsia" w:ascii="方正小标宋简体" w:hAnsi="黑体" w:eastAsia="方正小标宋简体" w:cs="宋体"/>
          <w:bCs/>
          <w:sz w:val="44"/>
          <w:szCs w:val="44"/>
          <w:lang w:eastAsia="zh-CN"/>
        </w:rPr>
      </w:pPr>
      <w:r>
        <w:rPr>
          <w:rFonts w:hint="eastAsia" w:ascii="宋体" w:hAnsi="宋体" w:cs="Times New Roman"/>
          <w:spacing w:val="2"/>
          <w:sz w:val="32"/>
        </w:rPr>
        <w:t>附件</w:t>
      </w:r>
      <w:r>
        <w:rPr>
          <w:rFonts w:hint="eastAsia" w:ascii="宋体" w:hAnsi="宋体" w:cs="Times New Roman"/>
          <w:spacing w:val="2"/>
          <w:sz w:val="32"/>
          <w:lang w:val="en-US" w:eastAsia="zh-CN"/>
        </w:rPr>
        <w:t>8</w:t>
      </w:r>
    </w:p>
    <w:p>
      <w:pPr>
        <w:keepNext w:val="0"/>
        <w:keepLines w:val="0"/>
        <w:pageBreakBefore w:val="0"/>
        <w:widowControl/>
        <w:kinsoku/>
        <w:wordWrap/>
        <w:overflowPunct/>
        <w:topLinePunct w:val="0"/>
        <w:autoSpaceDE/>
        <w:autoSpaceDN/>
        <w:bidi w:val="0"/>
        <w:adjustRightInd/>
        <w:snapToGrid/>
        <w:spacing w:line="57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北海艺术设计学院</w:t>
      </w:r>
    </w:p>
    <w:p>
      <w:pPr>
        <w:keepNext w:val="0"/>
        <w:keepLines w:val="0"/>
        <w:pageBreakBefore w:val="0"/>
        <w:widowControl/>
        <w:kinsoku/>
        <w:wordWrap/>
        <w:overflowPunct/>
        <w:topLinePunct w:val="0"/>
        <w:autoSpaceDE/>
        <w:autoSpaceDN/>
        <w:bidi w:val="0"/>
        <w:adjustRightInd/>
        <w:snapToGrid/>
        <w:spacing w:line="570" w:lineRule="exact"/>
        <w:ind w:right="0" w:rightChars="0"/>
        <w:jc w:val="center"/>
        <w:textAlignment w:val="auto"/>
        <w:rPr>
          <w:rFonts w:hint="default" w:ascii="方正小标宋简体" w:hAnsi="方正小标宋简体" w:eastAsia="方正小标宋简体" w:cs="方正小标宋简体"/>
          <w:b w:val="0"/>
          <w:bCs w:val="0"/>
          <w:color w:val="auto"/>
          <w:sz w:val="72"/>
          <w:szCs w:val="72"/>
          <w:lang w:val="en-US" w:eastAsia="zh-CN"/>
        </w:rPr>
      </w:pPr>
      <w:r>
        <w:rPr>
          <w:rFonts w:hint="eastAsia" w:ascii="方正小标宋简体" w:hAnsi="方正小标宋简体" w:eastAsia="方正小标宋简体" w:cs="方正小标宋简体"/>
          <w:b w:val="0"/>
          <w:bCs w:val="0"/>
          <w:color w:val="auto"/>
          <w:sz w:val="44"/>
          <w:szCs w:val="44"/>
          <w:lang w:val="en-US" w:eastAsia="zh-CN"/>
        </w:rPr>
        <w:t>“校企</w:t>
      </w: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专项”——</w:t>
      </w:r>
      <w:r>
        <w:rPr>
          <w:rFonts w:hint="eastAsia" w:ascii="方正小标宋简体" w:hAnsi="方正小标宋简体" w:eastAsia="方正小标宋简体" w:cs="方正小标宋简体"/>
          <w:b w:val="0"/>
          <w:bCs w:val="0"/>
          <w:color w:val="auto"/>
          <w:sz w:val="44"/>
          <w:szCs w:val="44"/>
          <w:lang w:val="en-US" w:eastAsia="zh-CN"/>
        </w:rPr>
        <w:t>大学生创新创业训练计划项目</w:t>
      </w:r>
    </w:p>
    <w:p>
      <w:pPr>
        <w:keepNext w:val="0"/>
        <w:keepLines w:val="0"/>
        <w:pageBreakBefore w:val="0"/>
        <w:widowControl/>
        <w:kinsoku/>
        <w:wordWrap/>
        <w:overflowPunct/>
        <w:topLinePunct w:val="0"/>
        <w:autoSpaceDE/>
        <w:autoSpaceDN/>
        <w:bidi w:val="0"/>
        <w:adjustRightInd/>
        <w:snapToGrid/>
        <w:spacing w:line="570" w:lineRule="exact"/>
        <w:ind w:right="0" w:rightChars="0"/>
        <w:jc w:val="center"/>
        <w:textAlignment w:val="auto"/>
        <w:rPr>
          <w:rFonts w:hint="default"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选题详情</w:t>
      </w:r>
    </w:p>
    <w:p>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textAlignment w:val="auto"/>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textAlignment w:val="auto"/>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pP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创新创业学院对企业自主申报的选题，组织了相关专家进行评审，遴选出</w:t>
      </w:r>
      <w:r>
        <w:rPr>
          <w:rFonts w:hint="eastAsia" w:ascii="方正仿宋简体" w:eastAsia="方正仿宋简体" w:cs="Times New Roman"/>
          <w:color w:val="000000" w:themeColor="text1"/>
          <w:sz w:val="32"/>
          <w:szCs w:val="32"/>
          <w:lang w:val="en-US" w:eastAsia="zh-CN"/>
          <w14:textFill>
            <w14:solidFill>
              <w14:schemeClr w14:val="tx1"/>
            </w14:solidFill>
          </w14:textFill>
        </w:rPr>
        <w:t>12个</w:t>
      </w: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紧贴行业发展前沿的课题。</w:t>
      </w:r>
      <w:r>
        <w:rPr>
          <w:rFonts w:hint="eastAsia" w:ascii="方正仿宋简体" w:hAnsi="Times New Roman" w:eastAsia="方正仿宋简体" w:cs="Times New Roman"/>
          <w:color w:val="auto"/>
          <w:sz w:val="32"/>
          <w:szCs w:val="32"/>
          <w:lang w:val="en-US" w:eastAsia="zh-CN"/>
        </w:rPr>
        <w:t>“校企大创”</w:t>
      </w:r>
      <w:r>
        <w:rPr>
          <w:rFonts w:hint="eastAsia" w:ascii="方正仿宋简体" w:eastAsia="方正仿宋简体" w:cs="Times New Roman"/>
          <w:color w:val="auto"/>
          <w:sz w:val="32"/>
          <w:szCs w:val="32"/>
          <w:lang w:val="en-US" w:eastAsia="zh-CN"/>
        </w:rPr>
        <w:t>项目</w:t>
      </w: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需紧密围绕选题内容展开研究和实践，不得随意更改研究方向。申报材料由创新创业学院组织、企业参与，共同进行审核评估。</w:t>
      </w:r>
    </w:p>
    <w:p>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textAlignment w:val="auto"/>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pP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感兴趣的同学们</w:t>
      </w:r>
      <w:r>
        <w:rPr>
          <w:rFonts w:hint="eastAsia" w:ascii="方正仿宋简体" w:eastAsia="方正仿宋简体" w:cs="Times New Roman"/>
          <w:color w:val="000000" w:themeColor="text1"/>
          <w:sz w:val="32"/>
          <w:szCs w:val="32"/>
          <w:lang w:val="en-US" w:eastAsia="zh-CN"/>
          <w14:textFill>
            <w14:solidFill>
              <w14:schemeClr w14:val="tx1"/>
            </w14:solidFill>
          </w14:textFill>
        </w:rPr>
        <w:t>需在4月10日前</w:t>
      </w: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与课题联络老师通过邮箱</w:t>
      </w:r>
      <w:r>
        <w:rPr>
          <w:rFonts w:hint="eastAsia" w:ascii="方正仿宋简体" w:eastAsia="方正仿宋简体" w:cs="Times New Roman"/>
          <w:color w:val="000000" w:themeColor="text1"/>
          <w:sz w:val="32"/>
          <w:szCs w:val="32"/>
          <w:lang w:val="en-US" w:eastAsia="zh-CN"/>
          <w14:textFill>
            <w14:solidFill>
              <w14:schemeClr w14:val="tx1"/>
            </w14:solidFill>
          </w14:textFill>
        </w:rPr>
        <w:t>或电话方式</w:t>
      </w: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联系后再进行报名。</w:t>
      </w:r>
    </w:p>
    <w:p>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textAlignment w:val="auto"/>
        <w:rPr>
          <w:rFonts w:hint="eastAsia" w:ascii="方正仿宋简体" w:eastAsia="方正仿宋简体" w:cs="Times New Roman"/>
          <w:color w:val="000000" w:themeColor="text1"/>
          <w:sz w:val="32"/>
          <w:szCs w:val="32"/>
          <w:lang w:val="en-US" w:eastAsia="zh-CN"/>
          <w14:textFill>
            <w14:solidFill>
              <w14:schemeClr w14:val="tx1"/>
            </w14:solidFill>
          </w14:textFill>
        </w:rPr>
      </w:pPr>
      <w:r>
        <w:rPr>
          <w:rFonts w:hint="eastAsia" w:ascii="方正仿宋简体" w:hAnsi="Times New Roman" w:eastAsia="方正仿宋简体" w:cs="Times New Roman"/>
          <w:color w:val="000000" w:themeColor="text1"/>
          <w:sz w:val="32"/>
          <w:szCs w:val="32"/>
          <w:lang w:val="en-US" w:eastAsia="zh-CN"/>
          <w14:textFill>
            <w14:solidFill>
              <w14:schemeClr w14:val="tx1"/>
            </w14:solidFill>
          </w14:textFill>
        </w:rPr>
        <w:t>企业委托选题如下</w:t>
      </w:r>
      <w:r>
        <w:rPr>
          <w:rFonts w:hint="eastAsia" w:ascii="方正仿宋简体" w:eastAsia="方正仿宋简体" w:cs="Times New Roman"/>
          <w:color w:val="000000" w:themeColor="text1"/>
          <w:sz w:val="32"/>
          <w:szCs w:val="32"/>
          <w:lang w:val="en-US" w:eastAsia="zh-CN"/>
          <w14:textFill>
            <w14:solidFill>
              <w14:schemeClr w14:val="tx1"/>
            </w14:solidFill>
          </w14:textFill>
        </w:rPr>
        <w:t>：</w:t>
      </w:r>
    </w:p>
    <w:p>
      <w:pPr>
        <w:spacing w:line="570" w:lineRule="exact"/>
        <w:jc w:val="center"/>
        <w:rPr>
          <w:rFonts w:hint="eastAsia" w:ascii="宋体" w:hAnsi="宋体" w:eastAsia="宋体" w:cs="宋体"/>
          <w:b/>
          <w:bCs w:val="0"/>
          <w:sz w:val="44"/>
          <w:szCs w:val="44"/>
          <w:lang w:val="en-US" w:eastAsia="zh-CN"/>
        </w:rPr>
      </w:pPr>
    </w:p>
    <w:p>
      <w:pPr>
        <w:spacing w:line="570" w:lineRule="exact"/>
        <w:jc w:val="center"/>
        <w:rPr>
          <w:rFonts w:hint="eastAsia" w:ascii="宋体" w:hAnsi="宋体" w:eastAsia="宋体" w:cs="宋体"/>
          <w:b/>
          <w:bCs w:val="0"/>
          <w:sz w:val="44"/>
          <w:szCs w:val="44"/>
          <w:lang w:val="en-US" w:eastAsia="zh-CN"/>
        </w:rPr>
      </w:pPr>
    </w:p>
    <w:p>
      <w:pPr>
        <w:spacing w:line="570" w:lineRule="exact"/>
        <w:jc w:val="center"/>
        <w:rPr>
          <w:rFonts w:hint="eastAsia" w:ascii="宋体" w:hAnsi="宋体" w:eastAsia="宋体" w:cs="宋体"/>
          <w:b/>
          <w:bCs w:val="0"/>
          <w:sz w:val="44"/>
          <w:szCs w:val="44"/>
          <w:lang w:val="en-US" w:eastAsia="zh-CN"/>
        </w:rPr>
      </w:pPr>
    </w:p>
    <w:p>
      <w:pPr>
        <w:spacing w:line="570" w:lineRule="exact"/>
        <w:jc w:val="center"/>
        <w:rPr>
          <w:rFonts w:hint="eastAsia" w:ascii="宋体" w:hAnsi="宋体" w:eastAsia="宋体" w:cs="宋体"/>
          <w:b/>
          <w:bCs w:val="0"/>
          <w:sz w:val="44"/>
          <w:szCs w:val="44"/>
          <w:lang w:val="en-US" w:eastAsia="zh-CN"/>
        </w:rPr>
      </w:pPr>
    </w:p>
    <w:p>
      <w:pPr>
        <w:spacing w:line="570" w:lineRule="exact"/>
        <w:jc w:val="center"/>
        <w:rPr>
          <w:rFonts w:hint="default" w:ascii="方正小标宋简体" w:hAnsi="黑体" w:eastAsia="方正小标宋简体" w:cs="宋体"/>
          <w:bCs/>
          <w:sz w:val="44"/>
          <w:szCs w:val="44"/>
          <w:lang w:val="en-US"/>
        </w:rPr>
      </w:pPr>
      <w:r>
        <w:rPr>
          <w:rFonts w:hint="eastAsia" w:ascii="宋体" w:hAnsi="宋体" w:eastAsia="宋体" w:cs="宋体"/>
          <w:b/>
          <w:bCs w:val="0"/>
          <w:sz w:val="44"/>
          <w:szCs w:val="44"/>
          <w:lang w:val="en-US" w:eastAsia="zh-CN"/>
        </w:rPr>
        <w:t>“校企大创”</w:t>
      </w:r>
      <w:r>
        <w:rPr>
          <w:rFonts w:hint="eastAsia" w:ascii="宋体" w:hAnsi="宋体" w:cs="宋体"/>
          <w:b/>
          <w:bCs w:val="0"/>
          <w:sz w:val="44"/>
          <w:szCs w:val="44"/>
          <w:lang w:val="en-US" w:eastAsia="zh-CN"/>
        </w:rPr>
        <w:t>项目</w:t>
      </w:r>
      <w:r>
        <w:rPr>
          <w:rFonts w:hint="eastAsia" w:ascii="宋体" w:hAnsi="宋体" w:eastAsia="宋体" w:cs="宋体"/>
          <w:b/>
          <w:bCs w:val="0"/>
          <w:sz w:val="44"/>
          <w:szCs w:val="44"/>
          <w:lang w:val="en-US" w:eastAsia="zh-CN"/>
        </w:rPr>
        <w:t>选题</w:t>
      </w:r>
      <w:r>
        <w:rPr>
          <w:rFonts w:hint="eastAsia" w:ascii="宋体" w:hAnsi="宋体" w:cs="宋体"/>
          <w:b/>
          <w:bCs w:val="0"/>
          <w:sz w:val="44"/>
          <w:szCs w:val="44"/>
          <w:lang w:val="en-US" w:eastAsia="zh-CN"/>
        </w:rPr>
        <w:t>名单</w:t>
      </w:r>
    </w:p>
    <w:p>
      <w:pPr>
        <w:spacing w:line="560" w:lineRule="exact"/>
        <w:jc w:val="center"/>
        <w:rPr>
          <w:rFonts w:ascii="方正小标宋简体" w:eastAsia="方正小标宋简体"/>
          <w:sz w:val="36"/>
          <w:szCs w:val="36"/>
        </w:rPr>
      </w:pPr>
    </w:p>
    <w:tbl>
      <w:tblPr>
        <w:tblStyle w:val="6"/>
        <w:tblW w:w="13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2862"/>
        <w:gridCol w:w="2860"/>
        <w:gridCol w:w="5484"/>
        <w:gridCol w:w="2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tcBorders>
              <w:tl2br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bCs w:val="0"/>
                <w:color w:val="000000"/>
                <w:sz w:val="28"/>
                <w:szCs w:val="28"/>
                <w:vertAlign w:val="baseline"/>
                <w:lang w:val="en-US" w:eastAsia="zh-CN"/>
              </w:rPr>
            </w:pPr>
            <w:r>
              <w:rPr>
                <w:rFonts w:hint="eastAsia" w:ascii="宋体" w:hAnsi="宋体" w:eastAsia="宋体" w:cs="宋体"/>
                <w:b/>
                <w:bCs w:val="0"/>
                <w:color w:val="000000"/>
                <w:sz w:val="28"/>
                <w:szCs w:val="28"/>
                <w:vertAlign w:val="baseline"/>
                <w:lang w:val="en-US" w:eastAsia="zh-CN"/>
              </w:rPr>
              <w:t>项目名称</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bCs w:val="0"/>
                <w:color w:val="000000"/>
                <w:sz w:val="28"/>
                <w:szCs w:val="28"/>
                <w:vertAlign w:val="baseline"/>
                <w:lang w:val="en-US" w:eastAsia="zh-CN"/>
              </w:rPr>
              <w:t>委托公司</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bCs w:val="0"/>
                <w:color w:val="000000"/>
                <w:sz w:val="28"/>
                <w:szCs w:val="28"/>
                <w:vertAlign w:val="baseline"/>
                <w:lang w:val="en-US" w:eastAsia="zh-CN"/>
              </w:rPr>
              <w:t>项目简介</w:t>
            </w: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bCs w:val="0"/>
                <w:color w:val="000000"/>
                <w:sz w:val="28"/>
                <w:szCs w:val="28"/>
                <w:vertAlign w:val="baseline"/>
                <w:lang w:val="en-US" w:eastAsia="zh-CN"/>
              </w:rPr>
            </w:pPr>
            <w:r>
              <w:rPr>
                <w:rFonts w:hint="eastAsia" w:ascii="宋体" w:hAnsi="宋体" w:cs="宋体"/>
                <w:b/>
                <w:bCs w:val="0"/>
                <w:color w:val="000000"/>
                <w:sz w:val="28"/>
                <w:szCs w:val="28"/>
                <w:vertAlign w:val="baseline"/>
                <w:lang w:val="en-US" w:eastAsia="zh-CN"/>
              </w:rPr>
              <w:t>联系教师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1</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val="0"/>
                <w:bCs/>
                <w:color w:val="000000"/>
                <w:sz w:val="24"/>
                <w:szCs w:val="24"/>
                <w:vertAlign w:val="baseline"/>
                <w:lang w:val="en-US" w:eastAsia="zh-CN"/>
              </w:rPr>
              <w:t>久石良品产品创意宣传短视频创作</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val="0"/>
                <w:bCs/>
                <w:color w:val="000000"/>
                <w:sz w:val="24"/>
                <w:szCs w:val="24"/>
                <w:vertAlign w:val="baseline"/>
                <w:lang w:val="en-US" w:eastAsia="zh-CN"/>
              </w:rPr>
              <w:t>北海市海城区久石良品艺术工作室</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sz w:val="24"/>
                <w:szCs w:val="24"/>
                <w:vertAlign w:val="baseline"/>
                <w:lang w:val="en-US" w:eastAsia="zh-CN"/>
              </w:rPr>
              <w:t>本项目旨在通过创作一系列富有创意的宣传短视频</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将手工艺人的</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匠人精神</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和优质手工艺产品展现给大众</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助力品牌IP推广和产品营销</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短视频将以storytelling</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讲故事</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的形式</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生动诠释每一件手工艺品背后的制作过程</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工艺技艺和文化内涵</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通过引人入胜的视听语言</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将枯燥的产品介绍演绎成动人心弦的故事</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展现手工艺人对工艺的执着追求和对生活的热爱。这不仅有助于提高大众对手工艺产品的认知和欣赏力</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更能传递"匠人精神"的核心价值观</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引发情感共鸣。优质的内容创作将吸引大量潜在消费者</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从而实现品牌推广和产品营销的目的。同时</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创新的视觉呈现手法将现代设计元素与传统工艺相融合</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彰显中国特色文化内涵。这些具有艺术价值的短视频作品</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不仅是产品营销的有力工具</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本身也是一种文化艺术的体现和传播载体。通过这一系列富有创意的宣传短视频</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我们将为手工艺产品注入新的生命力</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促进手工艺文化的传承与创新</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助力相关产业的可持续发展。</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cs="宋体"/>
                <w:b w:val="0"/>
                <w:bCs/>
                <w:color w:val="000000"/>
                <w:sz w:val="24"/>
                <w:szCs w:val="24"/>
                <w:vertAlign w:val="baseline"/>
                <w:lang w:val="en-US" w:eastAsia="zh-CN"/>
              </w:rPr>
              <w:t>黄</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18674614372；</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sz w:val="24"/>
                <w:szCs w:val="24"/>
                <w:vertAlign w:val="baseline"/>
                <w:lang w:val="en-US" w:eastAsia="zh-CN"/>
              </w:rPr>
              <w:t>963150654@qq.com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2</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北海旅游文创十二花神动画IP形象设计</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val="0"/>
                <w:bCs/>
                <w:color w:val="000000"/>
                <w:sz w:val="24"/>
                <w:szCs w:val="24"/>
                <w:vertAlign w:val="baseline"/>
                <w:lang w:val="en-US" w:eastAsia="zh-CN"/>
              </w:rPr>
              <w:t>北海市地角办新营社区</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sz w:val="24"/>
                <w:szCs w:val="24"/>
                <w:vertAlign w:val="baseline"/>
                <w:lang w:val="en-US" w:eastAsia="zh-CN"/>
              </w:rPr>
              <w:t>本项目旨在打造</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十二花神</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作为北海市新的文化旅游IP形象</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进一步提升北海旅游形象。该IP形象将由12位形象各异</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富有地方特色的</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花神</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构成</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分别代表广西及北海市内常见的12种花卉。每位"花神"的形象设计将植根于传统文化底蕴</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以汉服为元素</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结合所代表花卉的独特气质和象征意义</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赋予其鲜明个性。通过充满生机活力的设计</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将花与美好祝愿的寓意融入其中</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打造出具有强烈视觉冲击力和文化内涵的全新北海文旅IP形象。随后</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该IP形象将应用于</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北海花神节</w:t>
            </w:r>
            <w:r>
              <w:rPr>
                <w:rFonts w:hint="default"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等文化旅游活动中</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成为北海市独创新式文旅产品的核心卖点。通过举办"花神节"等活动</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将有利于进一步提升北海市旅游知名度</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增强旅游吸引力</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为北海文化旅游注入新的活力。</w:t>
            </w:r>
          </w:p>
          <w:p>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cs="宋体"/>
                <w:b w:val="0"/>
                <w:bCs/>
                <w:color w:val="000000"/>
                <w:sz w:val="24"/>
                <w:szCs w:val="24"/>
                <w:vertAlign w:val="baseline"/>
                <w:lang w:val="en-US" w:eastAsia="zh-CN"/>
              </w:rPr>
              <w:t>高</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19909346060；</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sz w:val="24"/>
                <w:szCs w:val="24"/>
                <w:vertAlign w:val="baseline"/>
                <w:lang w:val="en-US" w:eastAsia="zh-CN"/>
              </w:rPr>
              <w:t>1140761591@qq.com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3</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val="0"/>
                <w:bCs/>
                <w:color w:val="000000"/>
                <w:sz w:val="24"/>
                <w:szCs w:val="24"/>
                <w:vertAlign w:val="baseline"/>
                <w:lang w:val="en-US" w:eastAsia="zh-CN"/>
              </w:rPr>
              <w:t>坭兴陶潮玩设计与器型创新设计研究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default" w:ascii="宋体" w:hAnsi="宋体" w:eastAsia="宋体" w:cs="宋体"/>
                <w:b w:val="0"/>
                <w:bCs/>
                <w:color w:val="000000"/>
                <w:sz w:val="24"/>
                <w:szCs w:val="24"/>
                <w:vertAlign w:val="baseline"/>
                <w:lang w:val="en-US" w:eastAsia="zh-CN"/>
              </w:rPr>
              <w:t>钦州陶燃造物文化创意有限责任公司</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sz w:val="24"/>
                <w:szCs w:val="24"/>
                <w:vertAlign w:val="baseline"/>
                <w:lang w:val="en-US" w:eastAsia="zh-CN"/>
              </w:rPr>
              <w:t>本研究旨在开发和推广一系列基于坭兴陶材质的IP潮玩产品以及衍生产品，将坭兴陶传统工艺与现代设计、潮流文化相结合</w:t>
            </w:r>
            <w:r>
              <w:rPr>
                <w:rFonts w:hint="eastAsia" w:ascii="宋体" w:hAnsi="宋体" w:cs="宋体"/>
                <w:b w:val="0"/>
                <w:bCs/>
                <w:color w:val="000000"/>
                <w:sz w:val="24"/>
                <w:szCs w:val="24"/>
                <w:vertAlign w:val="baseline"/>
                <w:lang w:val="en-US" w:eastAsia="zh-CN"/>
              </w:rPr>
              <w:t>，</w:t>
            </w:r>
            <w:r>
              <w:rPr>
                <w:rFonts w:hint="default" w:ascii="宋体" w:hAnsi="宋体" w:eastAsia="宋体" w:cs="宋体"/>
                <w:b w:val="0"/>
                <w:bCs/>
                <w:color w:val="000000"/>
                <w:sz w:val="24"/>
                <w:szCs w:val="24"/>
                <w:vertAlign w:val="baseline"/>
                <w:lang w:val="en-US" w:eastAsia="zh-CN"/>
              </w:rPr>
              <w:t>打造具有中国特色文化内涵、市场潜力的坭兴陶IP（知识产权）潮玩品牌。进而推广和开发相关衍生品和区域性合作项目，助力坭兴陶行业发展，为坭兴陶注入新灵魂，新想法，新发展。通过创新设计、高品质工艺和引人入胜的故事情节，将IP打造成受欢迎的文化艺术品，吸引广大消费者，提供具有艺术和收藏价值的研发IP收藏品。并依托坭兴陶市场导向，对坭兴陶传统器型进行再创，使其传统器型再创活力。</w:t>
            </w:r>
          </w:p>
          <w:p>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陈</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13194818810；</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kern w:val="2"/>
                <w:sz w:val="24"/>
                <w:szCs w:val="24"/>
                <w:vertAlign w:val="baseline"/>
                <w:lang w:val="en-US" w:eastAsia="zh-CN" w:bidi="ar-SA"/>
              </w:rPr>
              <w:t>boshuichen@qq.com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4</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汉韵雅致——合浦汉代文化与当代审美潮流的设计耦合</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合浦汉代文化博物馆</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本项目旨在将合浦汉代文化与现代审美相结合，通过再设计的创新方式，打造一系列富有文化内涵和现代魅力的文创产品。我们将蕴含汉代文化元素融入文创设计中，为文物注入新的创意，为产品注入新的寓意，同时结合当代审美趋势，创造出独特而具有吸引力的文创产品。进而推广和开发相关衍生品和区域性合作项目，推动文化传承与创新的融合发展。</w:t>
            </w:r>
          </w:p>
          <w:p>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cs="宋体"/>
                <w:b w:val="0"/>
                <w:bCs/>
                <w:color w:val="000000"/>
                <w:sz w:val="24"/>
                <w:szCs w:val="24"/>
                <w:vertAlign w:val="baseline"/>
                <w:lang w:val="en-US" w:eastAsia="zh-CN"/>
              </w:rPr>
              <w:t>吴</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default" w:ascii="宋体" w:hAnsi="宋体" w:cs="宋体"/>
                <w:b w:val="0"/>
                <w:bCs/>
                <w:color w:val="000000"/>
                <w:kern w:val="2"/>
                <w:sz w:val="24"/>
                <w:szCs w:val="24"/>
                <w:vertAlign w:val="baseline"/>
                <w:lang w:val="en-US" w:eastAsia="zh-CN" w:bidi="ar-SA"/>
              </w:rPr>
              <w:t>15677993960</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cs="宋体"/>
                <w:b w:val="0"/>
                <w:bCs/>
                <w:color w:val="000000"/>
                <w:sz w:val="24"/>
                <w:szCs w:val="24"/>
                <w:vertAlign w:val="baseline"/>
                <w:lang w:val="en-US" w:eastAsia="zh-CN"/>
              </w:rPr>
            </w:pPr>
            <w:r>
              <w:rPr>
                <w:rFonts w:hint="default" w:ascii="宋体" w:hAnsi="宋体" w:cs="宋体"/>
                <w:b w:val="0"/>
                <w:bCs/>
                <w:color w:val="000000"/>
                <w:kern w:val="2"/>
                <w:sz w:val="24"/>
                <w:szCs w:val="24"/>
                <w:vertAlign w:val="baseline"/>
                <w:lang w:val="en-US" w:eastAsia="zh-CN" w:bidi="ar-SA"/>
              </w:rPr>
              <w:t>1403919136@qq.com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5</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凤灯奇遇——合浦汉墓博物馆IP设计与文化旅游融合发展路径研究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黑体" w:eastAsia="方正小标宋简体" w:cs="宋体"/>
                <w:bCs/>
                <w:color w:val="000000"/>
                <w:sz w:val="36"/>
                <w:szCs w:val="36"/>
                <w:vertAlign w:val="baseline"/>
                <w:lang w:val="en-US" w:eastAsia="zh-CN"/>
              </w:rPr>
            </w:pPr>
            <w:r>
              <w:rPr>
                <w:rFonts w:hint="eastAsia" w:ascii="宋体" w:hAnsi="宋体" w:eastAsia="宋体" w:cs="宋体"/>
                <w:b w:val="0"/>
                <w:bCs/>
                <w:color w:val="000000"/>
                <w:sz w:val="24"/>
                <w:szCs w:val="24"/>
                <w:vertAlign w:val="baseline"/>
                <w:lang w:val="en-US" w:eastAsia="zh-CN"/>
              </w:rPr>
              <w:t>合</w:t>
            </w:r>
            <w:bookmarkStart w:id="0" w:name="_GoBack"/>
            <w:bookmarkEnd w:id="0"/>
            <w:r>
              <w:rPr>
                <w:rFonts w:hint="eastAsia" w:ascii="宋体" w:hAnsi="宋体" w:eastAsia="宋体" w:cs="宋体"/>
                <w:b w:val="0"/>
                <w:bCs/>
                <w:color w:val="000000"/>
                <w:sz w:val="24"/>
                <w:szCs w:val="24"/>
                <w:vertAlign w:val="baseline"/>
                <w:lang w:val="en-US" w:eastAsia="zh-CN"/>
              </w:rPr>
              <w:t>浦汉代文化博物馆</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本项目以合浦汉墓出土的铜凤灯为灵感</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设计一款既具有汉代文化特色</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又符合现代审美趣味的IP形象</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将该形象打造成为合浦汉墓博物馆的代表性IP</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将IP形象与合浦县的文化旅游资源相结合</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开发一系列具有地方特色的文化旅游产品。通过衍生品、互动体验等方式</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让游客在参观过程中更加深入地了解汉代文化和海上丝绸之路的历史。以铜凤灯为主题打造一条集历史、文化、自然风光于一体的旅游线路。旨在通过创新的方式</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让合浦汉墓的文化内涵得到更广泛的传播</w:t>
            </w:r>
            <w:r>
              <w:rPr>
                <w:rFonts w:hint="eastAsia" w:ascii="宋体" w:hAnsi="宋体" w:cs="宋体"/>
                <w:b w:val="0"/>
                <w:bCs/>
                <w:color w:val="000000"/>
                <w:sz w:val="24"/>
                <w:szCs w:val="24"/>
                <w:vertAlign w:val="baseline"/>
                <w:lang w:val="en-US" w:eastAsia="zh-CN"/>
              </w:rPr>
              <w:t>，</w:t>
            </w:r>
            <w:r>
              <w:rPr>
                <w:rFonts w:hint="eastAsia" w:ascii="宋体" w:hAnsi="宋体" w:eastAsia="宋体" w:cs="宋体"/>
                <w:b w:val="0"/>
                <w:bCs/>
                <w:color w:val="000000"/>
                <w:sz w:val="24"/>
                <w:szCs w:val="24"/>
                <w:vertAlign w:val="baseline"/>
                <w:lang w:val="en-US" w:eastAsia="zh-CN"/>
              </w:rPr>
              <w:t>推动文化旅游产业的融合发展。</w:t>
            </w:r>
          </w:p>
          <w:p>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cs="宋体"/>
                <w:b w:val="0"/>
                <w:bCs/>
                <w:color w:val="000000"/>
                <w:sz w:val="24"/>
                <w:szCs w:val="24"/>
                <w:vertAlign w:val="baseline"/>
                <w:lang w:val="en-US" w:eastAsia="zh-CN"/>
              </w:rPr>
              <w:t>吴</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default" w:ascii="宋体" w:hAnsi="宋体" w:cs="宋体"/>
                <w:b w:val="0"/>
                <w:bCs/>
                <w:color w:val="000000"/>
                <w:kern w:val="2"/>
                <w:sz w:val="24"/>
                <w:szCs w:val="24"/>
                <w:vertAlign w:val="baseline"/>
                <w:lang w:val="en-US" w:eastAsia="zh-CN" w:bidi="ar-SA"/>
              </w:rPr>
              <w:t>15677993960</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sz w:val="24"/>
                <w:szCs w:val="24"/>
                <w:vertAlign w:val="baseline"/>
                <w:lang w:val="en-US" w:eastAsia="zh-CN"/>
              </w:rPr>
            </w:pPr>
            <w:r>
              <w:rPr>
                <w:rFonts w:hint="default" w:ascii="宋体" w:hAnsi="宋体" w:cs="宋体"/>
                <w:b w:val="0"/>
                <w:bCs/>
                <w:color w:val="000000"/>
                <w:kern w:val="2"/>
                <w:sz w:val="24"/>
                <w:szCs w:val="24"/>
                <w:vertAlign w:val="baseline"/>
                <w:lang w:val="en-US" w:eastAsia="zh-CN" w:bidi="ar-SA"/>
              </w:rPr>
              <w:t>1403919136@qq.com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6</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涠洲岛布氏鲸动画创作与文旅产品创新研究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广西小卷文化传媒有限公司</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本研究致力于北海涠洲岛布氏鲸的动画创作与文旅衍生产品设计，深度融合布氏鲸生态与保护理念，旨在打造一款富含海洋文化精髓、市场潜力巨大的阿布IP文旅品牌。通过动画故事创作与传播、动漫衍生品开发与推广以及校企政合作，以期为北海涠洲岛布氏鲸形象赋予新灵魂、新思维和新发展动力，推动广西文旅行业的持续繁荣与发展。</w:t>
            </w:r>
          </w:p>
          <w:p>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sz w:val="24"/>
                <w:szCs w:val="24"/>
                <w:vertAlign w:val="baseline"/>
                <w:lang w:val="en-US" w:eastAsia="zh-CN"/>
              </w:rPr>
              <w:t>雷</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18710928816</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354287333@qq.com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7</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艺美教育研究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北海艺术设计学院附属学校</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sz w:val="24"/>
                <w:szCs w:val="24"/>
                <w:vertAlign w:val="baseline"/>
                <w:lang w:val="en-US" w:eastAsia="zh-CN"/>
              </w:rPr>
              <w:t>本研究基于艺术教育的创新研究基础，将北海艺术设计学院高校专业优势与地方基础教育平台结合，以更高学术水平和教育教学实践能力引导地方素质教育实践及改革，提升地方教育特色，强化育人能力。开创趣味美术、创意美术、班花、剪纸、简笔画、手工、创意编织、口才、课外阅读等各类艺术教育活动，提供更为专业、更有新意的教育活动。进而推广和开发门类更为齐全的艺术教育创新教育活动，助力地方教育发展，为强国教育研发新思想、新途径。</w:t>
            </w:r>
          </w:p>
          <w:p>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default" w:ascii="宋体" w:hAnsi="宋体" w:eastAsia="宋体" w:cs="宋体"/>
                <w:b w:val="0"/>
                <w:bCs/>
                <w:color w:val="000000"/>
                <w:sz w:val="24"/>
                <w:szCs w:val="24"/>
                <w:vertAlign w:val="baseline"/>
                <w:lang w:val="en-US" w:eastAsia="zh-CN"/>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u w:val="none"/>
                <w:vertAlign w:val="baseline"/>
                <w:lang w:val="en-US" w:eastAsia="zh-CN" w:bidi="ar-SA"/>
              </w:rPr>
              <w:t>熊</w:t>
            </w:r>
            <w:r>
              <w:rPr>
                <w:rFonts w:hint="eastAsia" w:ascii="宋体" w:hAnsi="宋体" w:cs="宋体"/>
                <w:b w:val="0"/>
                <w:bCs/>
                <w:color w:val="000000"/>
                <w:kern w:val="2"/>
                <w:sz w:val="24"/>
                <w:szCs w:val="24"/>
                <w:u w:val="none"/>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u w:val="none"/>
                <w:vertAlign w:val="baseline"/>
                <w:lang w:val="en-US" w:eastAsia="zh-CN" w:bidi="ar-SA"/>
              </w:rPr>
              <w:t>13977936324</w:t>
            </w:r>
            <w:r>
              <w:rPr>
                <w:rFonts w:hint="eastAsia" w:ascii="宋体" w:hAnsi="宋体" w:cs="宋体"/>
                <w:b w:val="0"/>
                <w:bCs/>
                <w:color w:val="000000"/>
                <w:kern w:val="2"/>
                <w:sz w:val="24"/>
                <w:szCs w:val="24"/>
                <w:u w:val="none"/>
                <w:vertAlign w:val="baseline"/>
                <w:lang w:val="en-US" w:eastAsia="zh-CN" w:bidi="ar-SA"/>
              </w:rPr>
              <w:t>；</w:t>
            </w:r>
            <w:r>
              <w:rPr>
                <w:rFonts w:hint="default" w:ascii="宋体" w:hAnsi="宋体" w:eastAsia="宋体" w:cs="宋体"/>
                <w:b w:val="0"/>
                <w:bCs/>
                <w:color w:val="000000"/>
                <w:kern w:val="2"/>
                <w:sz w:val="24"/>
                <w:szCs w:val="24"/>
                <w:u w:val="none"/>
                <w:vertAlign w:val="baseline"/>
                <w:lang w:val="en-US" w:eastAsia="zh-CN" w:bidi="ar-SA"/>
              </w:rPr>
              <w:t>470516042@qq.com</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sz w:val="24"/>
                <w:szCs w:val="24"/>
                <w:vertAlign w:val="baseline"/>
                <w:lang w:val="en-US" w:eastAsia="zh-CN"/>
              </w:rPr>
            </w:pPr>
            <w:r>
              <w:rPr>
                <w:rFonts w:hint="default" w:ascii="宋体" w:hAnsi="宋体" w:eastAsia="宋体" w:cs="宋体"/>
                <w:b w:val="0"/>
                <w:bCs/>
                <w:color w:val="000000"/>
                <w:kern w:val="2"/>
                <w:sz w:val="24"/>
                <w:szCs w:val="24"/>
                <w:vertAlign w:val="baseline"/>
                <w:lang w:val="en-US" w:eastAsia="zh-CN" w:bidi="ar-SA"/>
              </w:rPr>
              <w:t>闫</w:t>
            </w:r>
            <w:r>
              <w:rPr>
                <w:rFonts w:hint="eastAsia" w:ascii="宋体" w:hAnsi="宋体" w:cs="宋体"/>
                <w:b w:val="0"/>
                <w:bCs/>
                <w:color w:val="000000"/>
                <w:kern w:val="2"/>
                <w:sz w:val="24"/>
                <w:szCs w:val="24"/>
                <w:vertAlign w:val="baseline"/>
                <w:lang w:val="en-US" w:eastAsia="zh-CN" w:bidi="ar-SA"/>
              </w:rPr>
              <w:t>老师（电话/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13005990616</w:t>
            </w:r>
            <w:r>
              <w:rPr>
                <w:rFonts w:hint="eastAsia" w:ascii="宋体" w:hAnsi="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949099768@qq.com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8</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文创咖啡创新研发与精益化生产策略探索</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北海艺术设计学院</w:t>
            </w:r>
          </w:p>
        </w:tc>
        <w:tc>
          <w:tcPr>
            <w:tcW w:w="5436" w:type="dxa"/>
            <w:vAlign w:val="center"/>
          </w:tcPr>
          <w:p>
            <w:pPr>
              <w:pStyle w:val="9"/>
              <w:keepNext w:val="0"/>
              <w:keepLines w:val="0"/>
              <w:pageBreakBefore w:val="0"/>
              <w:widowControl/>
              <w:kinsoku/>
              <w:wordWrap/>
              <w:overflowPunct/>
              <w:topLinePunct w:val="0"/>
              <w:autoSpaceDE/>
              <w:autoSpaceDN/>
              <w:bidi w:val="0"/>
              <w:adjustRightInd/>
              <w:snapToGrid w:val="0"/>
              <w:spacing w:line="240" w:lineRule="atLeast"/>
              <w:ind w:firstLine="480" w:firstLineChars="200"/>
              <w:jc w:val="both"/>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在当今这个信息爆炸、学习压力日益增大的时代，学生们的生活节奏愈发快速，他们渴望在忙碌的学习生活中找到一种既能提神醒脑、又能放松身心的饮品。咖啡凭借其独特的香气和口感，正逐渐成为学生们生活中不可或缺的一部分。</w:t>
            </w:r>
          </w:p>
          <w:p>
            <w:pPr>
              <w:pStyle w:val="9"/>
              <w:keepNext w:val="0"/>
              <w:keepLines w:val="0"/>
              <w:pageBreakBefore w:val="0"/>
              <w:widowControl/>
              <w:kinsoku/>
              <w:wordWrap/>
              <w:overflowPunct/>
              <w:topLinePunct w:val="0"/>
              <w:autoSpaceDE/>
              <w:autoSpaceDN/>
              <w:bidi w:val="0"/>
              <w:adjustRightInd/>
              <w:snapToGrid w:val="0"/>
              <w:spacing w:line="240" w:lineRule="atLeast"/>
              <w:ind w:firstLine="480" w:firstLineChars="200"/>
              <w:jc w:val="both"/>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然而，市场上的咖啡产品种类繁多，但对在校大学生而言往往存在着价格高昂、冲泡要求复杂、风味单一等问题，难以满足学生们多样化的需求。针对这一现状，我们团队深入调查了学生的生活方式和咖啡消费习惯，为在校大学生量身打造一款文创咖啡产品。</w:t>
            </w:r>
          </w:p>
          <w:p>
            <w:pPr>
              <w:pStyle w:val="9"/>
              <w:keepNext w:val="0"/>
              <w:keepLines w:val="0"/>
              <w:pageBreakBefore w:val="0"/>
              <w:widowControl/>
              <w:kinsoku/>
              <w:wordWrap/>
              <w:overflowPunct/>
              <w:topLinePunct w:val="0"/>
              <w:autoSpaceDE/>
              <w:autoSpaceDN/>
              <w:bidi w:val="0"/>
              <w:adjustRightInd/>
              <w:snapToGrid w:val="0"/>
              <w:spacing w:line="240" w:lineRule="atLeast"/>
              <w:jc w:val="both"/>
              <w:textAlignment w:val="auto"/>
              <w:rPr>
                <w:rFonts w:hint="default" w:ascii="宋体" w:hAnsi="宋体" w:eastAsia="宋体" w:cs="宋体"/>
                <w:b w:val="0"/>
                <w:bCs/>
                <w:color w:val="000000"/>
                <w:kern w:val="2"/>
                <w:sz w:val="24"/>
                <w:szCs w:val="24"/>
                <w:vertAlign w:val="baseline"/>
                <w:lang w:val="en-US" w:eastAsia="zh-CN" w:bidi="ar-SA"/>
              </w:rPr>
            </w:pPr>
          </w:p>
        </w:tc>
        <w:tc>
          <w:tcPr>
            <w:tcW w:w="2257" w:type="dxa"/>
            <w:vAlign w:val="center"/>
          </w:tcPr>
          <w:p>
            <w:pPr>
              <w:pStyle w:val="9"/>
              <w:keepNext w:val="0"/>
              <w:keepLines w:val="0"/>
              <w:pageBreakBefore w:val="0"/>
              <w:widowControl/>
              <w:kinsoku/>
              <w:wordWrap/>
              <w:overflowPunct/>
              <w:topLinePunct w:val="0"/>
              <w:autoSpaceDE/>
              <w:autoSpaceDN/>
              <w:bidi w:val="0"/>
              <w:adjustRightInd/>
              <w:snapToGrid w:val="0"/>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蓝老师（电话/邮箱）</w:t>
            </w:r>
          </w:p>
          <w:p>
            <w:pPr>
              <w:pStyle w:val="9"/>
              <w:keepNext w:val="0"/>
              <w:keepLines w:val="0"/>
              <w:pageBreakBefore w:val="0"/>
              <w:widowControl/>
              <w:kinsoku/>
              <w:wordWrap/>
              <w:overflowPunct/>
              <w:topLinePunct w:val="0"/>
              <w:autoSpaceDE/>
              <w:autoSpaceDN/>
              <w:bidi w:val="0"/>
              <w:adjustRightInd/>
              <w:snapToGrid w:val="0"/>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18077969379；</w:t>
            </w:r>
          </w:p>
          <w:p>
            <w:pPr>
              <w:pStyle w:val="9"/>
              <w:keepNext w:val="0"/>
              <w:keepLines w:val="0"/>
              <w:pageBreakBefore w:val="0"/>
              <w:widowControl/>
              <w:kinsoku/>
              <w:wordWrap/>
              <w:overflowPunct/>
              <w:topLinePunct w:val="0"/>
              <w:autoSpaceDE/>
              <w:autoSpaceDN/>
              <w:bidi w:val="0"/>
              <w:adjustRightInd/>
              <w:snapToGrid w:val="0"/>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2553360093@qq.com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9</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AI智能仿生雕塑在人口老龄化中的艺术疗愈研究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Queen</w:t>
            </w:r>
            <w:r>
              <w:rPr>
                <w:rFonts w:hint="eastAsia" w:ascii="宋体" w:hAnsi="宋体" w:cs="宋体"/>
                <w:b w:val="0"/>
                <w:bCs/>
                <w:color w:val="000000"/>
                <w:sz w:val="24"/>
                <w:szCs w:val="24"/>
                <w:vertAlign w:val="baseline"/>
                <w:lang w:val="en-US" w:eastAsia="zh-CN"/>
              </w:rPr>
              <w:t xml:space="preserve"> </w:t>
            </w:r>
            <w:r>
              <w:rPr>
                <w:rFonts w:hint="eastAsia" w:ascii="宋体" w:hAnsi="宋体" w:eastAsia="宋体" w:cs="宋体"/>
                <w:b w:val="0"/>
                <w:bCs/>
                <w:color w:val="000000"/>
                <w:sz w:val="24"/>
                <w:szCs w:val="24"/>
                <w:vertAlign w:val="baseline"/>
                <w:lang w:val="en-US" w:eastAsia="zh-CN"/>
              </w:rPr>
              <w:t>studios超写实工作室</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中国老龄化问题日益严重，空巢老人面对智能时代的迷茫、孤独、恐惧等心理健康问题也日益凸显，便捷操作、陪伴与安抚的“非药物”治疗具有重要的人文关怀价值。本项目旨在探索艺术治疗的多维价值，积极开展跨学科与跨文化的合作，将艺术学科与现代信息技术等专业集群相融合，聚焦应对人类未来生存模式的思考。兼具学术性与应用性，与当下的生存境况与本土文化紧密相连。</w:t>
            </w:r>
          </w:p>
          <w:p>
            <w:pPr>
              <w:pStyle w:val="9"/>
              <w:keepNext w:val="0"/>
              <w:keepLines w:val="0"/>
              <w:pageBreakBefore w:val="0"/>
              <w:widowControl/>
              <w:kinsoku/>
              <w:wordWrap/>
              <w:overflowPunct/>
              <w:topLinePunct w:val="0"/>
              <w:autoSpaceDE/>
              <w:autoSpaceDN/>
              <w:bidi w:val="0"/>
              <w:adjustRightInd/>
              <w:snapToGrid w:val="0"/>
              <w:spacing w:line="240" w:lineRule="atLeast"/>
              <w:ind w:firstLine="480" w:firstLineChars="200"/>
              <w:jc w:val="both"/>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为城市空巢老人的情感疗愈做出贡献，通过AI智能仿生技术，结合雕塑造型设计，从而抚慰和调节身心的作用。</w:t>
            </w:r>
          </w:p>
          <w:p>
            <w:pPr>
              <w:pStyle w:val="9"/>
              <w:keepNext w:val="0"/>
              <w:keepLines w:val="0"/>
              <w:pageBreakBefore w:val="0"/>
              <w:widowControl/>
              <w:kinsoku/>
              <w:wordWrap/>
              <w:overflowPunct/>
              <w:topLinePunct w:val="0"/>
              <w:autoSpaceDE/>
              <w:autoSpaceDN/>
              <w:bidi w:val="0"/>
              <w:adjustRightInd/>
              <w:snapToGrid w:val="0"/>
              <w:spacing w:line="240" w:lineRule="atLeast"/>
              <w:jc w:val="both"/>
              <w:textAlignment w:val="auto"/>
              <w:rPr>
                <w:rFonts w:hint="default" w:ascii="宋体" w:hAnsi="宋体" w:eastAsia="宋体" w:cs="宋体"/>
                <w:b w:val="0"/>
                <w:bCs/>
                <w:color w:val="000000"/>
                <w:kern w:val="2"/>
                <w:sz w:val="24"/>
                <w:szCs w:val="24"/>
                <w:vertAlign w:val="baseline"/>
                <w:lang w:val="en-US" w:eastAsia="zh-CN" w:bidi="ar-SA"/>
              </w:rPr>
            </w:pPr>
          </w:p>
        </w:tc>
        <w:tc>
          <w:tcPr>
            <w:tcW w:w="2257" w:type="dxa"/>
            <w:vAlign w:val="center"/>
          </w:tcPr>
          <w:p>
            <w:pPr>
              <w:pStyle w:val="9"/>
              <w:keepNext w:val="0"/>
              <w:keepLines w:val="0"/>
              <w:pageBreakBefore w:val="0"/>
              <w:widowControl/>
              <w:kinsoku/>
              <w:wordWrap/>
              <w:overflowPunct/>
              <w:topLinePunct w:val="0"/>
              <w:autoSpaceDE/>
              <w:autoSpaceDN/>
              <w:bidi w:val="0"/>
              <w:adjustRightInd/>
              <w:snapToGrid w:val="0"/>
              <w:spacing w:line="240" w:lineRule="atLeast"/>
              <w:textAlignment w:val="auto"/>
              <w:rPr>
                <w:rFonts w:hint="default"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金老师（电话/邮箱）</w:t>
            </w:r>
          </w:p>
          <w:p>
            <w:pPr>
              <w:pStyle w:val="9"/>
              <w:keepNext w:val="0"/>
              <w:keepLines w:val="0"/>
              <w:pageBreakBefore w:val="0"/>
              <w:widowControl/>
              <w:kinsoku/>
              <w:wordWrap/>
              <w:overflowPunct/>
              <w:topLinePunct w:val="0"/>
              <w:autoSpaceDE/>
              <w:autoSpaceDN/>
              <w:bidi w:val="0"/>
              <w:adjustRightInd/>
              <w:snapToGrid w:val="0"/>
              <w:spacing w:line="240" w:lineRule="atLeast"/>
              <w:textAlignment w:val="auto"/>
              <w:rPr>
                <w:rFonts w:hint="eastAsia"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17777919357</w:t>
            </w:r>
            <w:r>
              <w:rPr>
                <w:rFonts w:hint="eastAsia" w:ascii="宋体" w:hAnsi="宋体" w:eastAsia="宋体" w:cs="宋体"/>
                <w:b w:val="0"/>
                <w:bCs/>
                <w:color w:val="000000"/>
                <w:kern w:val="2"/>
                <w:sz w:val="24"/>
                <w:szCs w:val="24"/>
                <w:vertAlign w:val="baseline"/>
                <w:lang w:val="en-US" w:eastAsia="zh-CN" w:bidi="ar-SA"/>
              </w:rPr>
              <w:t>；</w:t>
            </w:r>
          </w:p>
          <w:p>
            <w:pPr>
              <w:pStyle w:val="9"/>
              <w:keepNext w:val="0"/>
              <w:keepLines w:val="0"/>
              <w:pageBreakBefore w:val="0"/>
              <w:widowControl/>
              <w:kinsoku/>
              <w:wordWrap/>
              <w:overflowPunct/>
              <w:topLinePunct w:val="0"/>
              <w:autoSpaceDE/>
              <w:autoSpaceDN/>
              <w:bidi w:val="0"/>
              <w:adjustRightInd/>
              <w:snapToGrid w:val="0"/>
              <w:spacing w:line="240" w:lineRule="atLeast"/>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351396007@qq.com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10</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sz w:val="24"/>
                <w:szCs w:val="24"/>
                <w:lang w:val="en-US" w:eastAsia="zh-CN"/>
              </w:rPr>
              <w:t>广西非物质文化遗产数字化传播及衍生品创新研究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i w:val="0"/>
                <w:iCs w:val="0"/>
                <w:caps w:val="0"/>
                <w:color w:val="222222"/>
                <w:spacing w:val="0"/>
                <w:sz w:val="24"/>
                <w:szCs w:val="24"/>
                <w:shd w:val="clear" w:fill="FFFFFF"/>
                <w:lang w:val="en-US" w:eastAsia="zh-CN"/>
              </w:rPr>
              <w:t>广西海路非遗文化传播有限公司</w:t>
            </w:r>
          </w:p>
        </w:tc>
        <w:tc>
          <w:tcPr>
            <w:tcW w:w="5436" w:type="dxa"/>
            <w:vAlign w:val="center"/>
          </w:tcPr>
          <w:p>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本项目旨在融合新媒体智能技术激发民众对非物质文化遗产的关注和兴趣，以应对非物质文化遗产在当代面临的生存环境和价值观念的复杂局面，期待充分发挥当代大学生文化多样性的认识和文化传承的使命感。以积极、年轻的视角结合新兴技术手段、传播渠道、文化展示和社会教育等传播行为，实现非物质文化相关知识普及和衍生品的经济价值。</w:t>
            </w:r>
          </w:p>
          <w:p>
            <w:pPr>
              <w:pStyle w:val="9"/>
              <w:keepNext w:val="0"/>
              <w:keepLines w:val="0"/>
              <w:pageBreakBefore w:val="0"/>
              <w:widowControl/>
              <w:kinsoku/>
              <w:wordWrap/>
              <w:overflowPunct/>
              <w:topLinePunct w:val="0"/>
              <w:autoSpaceDE/>
              <w:autoSpaceDN/>
              <w:bidi w:val="0"/>
              <w:adjustRightInd/>
              <w:snapToGrid w:val="0"/>
              <w:spacing w:line="240" w:lineRule="atLeast"/>
              <w:jc w:val="both"/>
              <w:textAlignment w:val="auto"/>
              <w:rPr>
                <w:rFonts w:hint="default" w:ascii="宋体" w:hAnsi="宋体" w:eastAsia="宋体" w:cs="宋体"/>
                <w:sz w:val="24"/>
                <w:szCs w:val="24"/>
                <w:lang w:val="en-US" w:eastAsia="zh-CN"/>
              </w:rPr>
            </w:pPr>
          </w:p>
        </w:tc>
        <w:tc>
          <w:tcPr>
            <w:tcW w:w="2257" w:type="dxa"/>
            <w:vAlign w:val="center"/>
          </w:tcPr>
          <w:p>
            <w:pPr>
              <w:pStyle w:val="9"/>
              <w:keepNext w:val="0"/>
              <w:keepLines w:val="0"/>
              <w:pageBreakBefore w:val="0"/>
              <w:widowControl/>
              <w:kinsoku/>
              <w:wordWrap/>
              <w:overflowPunct/>
              <w:topLinePunct w:val="0"/>
              <w:autoSpaceDE/>
              <w:autoSpaceDN/>
              <w:bidi w:val="0"/>
              <w:adjustRightInd/>
              <w:snapToGrid w:val="0"/>
              <w:spacing w:line="240" w:lineRule="atLeas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龚老师（电话/邮箱）</w:t>
            </w:r>
          </w:p>
          <w:p>
            <w:pPr>
              <w:pStyle w:val="9"/>
              <w:keepNext w:val="0"/>
              <w:keepLines w:val="0"/>
              <w:pageBreakBefore w:val="0"/>
              <w:widowControl/>
              <w:kinsoku/>
              <w:wordWrap/>
              <w:overflowPunct/>
              <w:topLinePunct w:val="0"/>
              <w:autoSpaceDE/>
              <w:autoSpaceDN/>
              <w:bidi w:val="0"/>
              <w:adjustRightInd/>
              <w:snapToGrid w:val="0"/>
              <w:spacing w:line="240" w:lineRule="atLeast"/>
              <w:textAlignment w:val="auto"/>
              <w:rPr>
                <w:rFonts w:hint="eastAsia"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18077989668</w:t>
            </w:r>
            <w:r>
              <w:rPr>
                <w:rFonts w:hint="eastAsia" w:ascii="宋体" w:hAnsi="宋体" w:eastAsia="宋体" w:cs="宋体"/>
                <w:b w:val="0"/>
                <w:bCs/>
                <w:color w:val="000000"/>
                <w:kern w:val="2"/>
                <w:sz w:val="24"/>
                <w:szCs w:val="24"/>
                <w:vertAlign w:val="baseline"/>
                <w:lang w:val="en-US" w:eastAsia="zh-CN" w:bidi="ar-SA"/>
              </w:rPr>
              <w:t>；</w:t>
            </w:r>
          </w:p>
          <w:p>
            <w:pPr>
              <w:pStyle w:val="9"/>
              <w:keepNext w:val="0"/>
              <w:keepLines w:val="0"/>
              <w:pageBreakBefore w:val="0"/>
              <w:widowControl/>
              <w:kinsoku/>
              <w:wordWrap/>
              <w:overflowPunct/>
              <w:topLinePunct w:val="0"/>
              <w:autoSpaceDE/>
              <w:autoSpaceDN/>
              <w:bidi w:val="0"/>
              <w:adjustRightInd/>
              <w:snapToGrid w:val="0"/>
              <w:spacing w:line="240" w:lineRule="atLeast"/>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847634652@qq.com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11</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乡村振兴驱动下乡村居住区规划设计——以合浦县为例</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i w:val="0"/>
                <w:iCs w:val="0"/>
                <w:caps w:val="0"/>
                <w:color w:val="222222"/>
                <w:spacing w:val="0"/>
                <w:sz w:val="24"/>
                <w:szCs w:val="24"/>
                <w:shd w:val="clear" w:fill="FFFFFF"/>
                <w:lang w:val="en-US" w:eastAsia="zh-CN"/>
              </w:rPr>
            </w:pPr>
            <w:r>
              <w:rPr>
                <w:rFonts w:hint="eastAsia" w:ascii="宋体" w:hAnsi="宋体" w:eastAsia="宋体" w:cs="宋体"/>
                <w:b w:val="0"/>
                <w:bCs/>
                <w:color w:val="000000"/>
                <w:sz w:val="24"/>
                <w:szCs w:val="24"/>
                <w:vertAlign w:val="baseline"/>
                <w:lang w:val="en-US" w:eastAsia="zh-CN"/>
              </w:rPr>
              <w:t>北海维度设计有限公司</w:t>
            </w:r>
          </w:p>
        </w:tc>
        <w:tc>
          <w:tcPr>
            <w:tcW w:w="5436" w:type="dxa"/>
            <w:vAlign w:val="center"/>
          </w:tcPr>
          <w:p>
            <w:pPr>
              <w:pStyle w:val="9"/>
              <w:keepNext w:val="0"/>
              <w:keepLines w:val="0"/>
              <w:pageBreakBefore w:val="0"/>
              <w:widowControl/>
              <w:kinsoku/>
              <w:wordWrap/>
              <w:overflowPunct/>
              <w:topLinePunct w:val="0"/>
              <w:autoSpaceDE/>
              <w:autoSpaceDN/>
              <w:bidi w:val="0"/>
              <w:adjustRightInd/>
              <w:snapToGrid w:val="0"/>
              <w:spacing w:line="240" w:lineRule="atLeast"/>
              <w:ind w:firstLine="480" w:firstLineChars="200"/>
              <w:jc w:val="both"/>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本项目以广西壮族自治区北海市合浦县为例，旨在通过科学合理的规划设计，推动乡村居住区的美丽转型，提升农村人居环境，促进乡村经济社会的全面振兴。项目将依托合浦县独特的地理环境、文化遗产和自然资源，采取“保护优先、绿色发展”原则，实施一系列规划设计与改造升级，以期达到经济效益、社会效益与环境效益的有机统一。</w:t>
            </w:r>
          </w:p>
          <w:p>
            <w:pPr>
              <w:pStyle w:val="9"/>
              <w:keepNext w:val="0"/>
              <w:keepLines w:val="0"/>
              <w:pageBreakBefore w:val="0"/>
              <w:widowControl/>
              <w:kinsoku/>
              <w:wordWrap/>
              <w:overflowPunct/>
              <w:topLinePunct w:val="0"/>
              <w:autoSpaceDE/>
              <w:autoSpaceDN/>
              <w:bidi w:val="0"/>
              <w:adjustRightInd/>
              <w:snapToGrid w:val="0"/>
              <w:spacing w:line="240" w:lineRule="atLeast"/>
              <w:ind w:firstLine="480" w:firstLineChars="200"/>
              <w:jc w:val="both"/>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项目主要内容包括：（1）调研与分析：全面调查合浦县现有的乡村居住区状况，包括居住环境、基础设施、文化特色等，分析存在的问题与潜在需求</w:t>
            </w:r>
            <w:r>
              <w:rPr>
                <w:rFonts w:hint="eastAsia" w:ascii="宋体" w:hAnsi="宋体" w:eastAsia="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（2）规划设计原则：确立以人为本、保护环境、弘扬地方文化、实现可持续发展为指导原则，制定具体的规划设计方案</w:t>
            </w:r>
            <w:r>
              <w:rPr>
                <w:rFonts w:hint="eastAsia" w:ascii="宋体" w:hAnsi="宋体" w:eastAsia="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（3）空间布局优化：对乡村居住区进行科学的空间布局，优化居住、生产、生态空间布局，提升土地利用效率和居住舒适度</w:t>
            </w:r>
            <w:r>
              <w:rPr>
                <w:rFonts w:hint="eastAsia" w:ascii="宋体" w:hAnsi="宋体" w:eastAsia="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（4）基础设施建设：改善和完善交通、水利、能源等基础设施，提高乡村居住区的可达性和居住条件</w:t>
            </w:r>
            <w:r>
              <w:rPr>
                <w:rFonts w:hint="eastAsia" w:ascii="宋体" w:hAnsi="宋体" w:eastAsia="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（5）生态环境保护：实施绿化美化工程，加强水土保持和生物多样性保护，构建和谐的人与自然生活环境</w:t>
            </w:r>
            <w:r>
              <w:rPr>
                <w:rFonts w:hint="eastAsia" w:ascii="宋体" w:hAnsi="宋体" w:eastAsia="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（6）文化遗产保护与利用：保护和挖掘乡村文化遗产，发展乡村旅游，增强乡村文化自信和经济发展动力</w:t>
            </w:r>
            <w:r>
              <w:rPr>
                <w:rFonts w:hint="eastAsia" w:ascii="宋体" w:hAnsi="宋体" w:eastAsia="宋体" w:cs="宋体"/>
                <w:b w:val="0"/>
                <w:bCs/>
                <w:color w:val="000000"/>
                <w:kern w:val="2"/>
                <w:sz w:val="24"/>
                <w:szCs w:val="24"/>
                <w:vertAlign w:val="baseline"/>
                <w:lang w:val="en-US" w:eastAsia="zh-CN" w:bidi="ar-SA"/>
              </w:rPr>
              <w:t>；</w:t>
            </w:r>
            <w:r>
              <w:rPr>
                <w:rFonts w:hint="default" w:ascii="宋体" w:hAnsi="宋体" w:eastAsia="宋体" w:cs="宋体"/>
                <w:b w:val="0"/>
                <w:bCs/>
                <w:color w:val="000000"/>
                <w:kern w:val="2"/>
                <w:sz w:val="24"/>
                <w:szCs w:val="24"/>
                <w:vertAlign w:val="baseline"/>
                <w:lang w:val="en-US" w:eastAsia="zh-CN" w:bidi="ar-SA"/>
              </w:rPr>
              <w:t>（7）社区参与与治理：鼓励和引导村民参与乡村规划设计与管理，增强项目的可持续性和社区凝聚力。</w:t>
            </w:r>
          </w:p>
          <w:p>
            <w:pPr>
              <w:pStyle w:val="9"/>
              <w:keepNext w:val="0"/>
              <w:keepLines w:val="0"/>
              <w:pageBreakBefore w:val="0"/>
              <w:widowControl/>
              <w:kinsoku/>
              <w:wordWrap/>
              <w:overflowPunct/>
              <w:topLinePunct w:val="0"/>
              <w:autoSpaceDE/>
              <w:autoSpaceDN/>
              <w:bidi w:val="0"/>
              <w:adjustRightInd/>
              <w:snapToGrid w:val="0"/>
              <w:spacing w:line="240" w:lineRule="atLeast"/>
              <w:ind w:firstLine="480" w:firstLineChars="200"/>
              <w:jc w:val="both"/>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通过提升合浦县乡村居住区的整体品质，为乡村振兴提供可复制、可推广的成功案例，为推动全国乡村振兴战略的实施贡献力量。</w:t>
            </w:r>
          </w:p>
          <w:p>
            <w:pPr>
              <w:pStyle w:val="9"/>
              <w:keepNext w:val="0"/>
              <w:keepLines w:val="0"/>
              <w:pageBreakBefore w:val="0"/>
              <w:widowControl/>
              <w:kinsoku/>
              <w:wordWrap/>
              <w:overflowPunct/>
              <w:topLinePunct w:val="0"/>
              <w:autoSpaceDE/>
              <w:autoSpaceDN/>
              <w:bidi w:val="0"/>
              <w:adjustRightInd/>
              <w:snapToGrid w:val="0"/>
              <w:spacing w:line="240" w:lineRule="atLeast"/>
              <w:jc w:val="both"/>
              <w:textAlignment w:val="auto"/>
              <w:rPr>
                <w:rFonts w:hint="default" w:ascii="宋体" w:hAnsi="宋体" w:eastAsia="宋体" w:cs="宋体"/>
                <w:b w:val="0"/>
                <w:bCs/>
                <w:color w:val="000000"/>
                <w:kern w:val="2"/>
                <w:sz w:val="24"/>
                <w:szCs w:val="24"/>
                <w:vertAlign w:val="baseline"/>
                <w:lang w:val="en-US" w:eastAsia="zh-CN" w:bidi="ar-SA"/>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cs="宋体"/>
                <w:b w:val="0"/>
                <w:bCs/>
                <w:color w:val="000000"/>
                <w:sz w:val="24"/>
                <w:szCs w:val="24"/>
                <w:vertAlign w:val="baseline"/>
                <w:lang w:val="en-US" w:eastAsia="zh-CN"/>
              </w:rPr>
              <w:t>杨</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18077957708；</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cs="宋体"/>
                <w:b w:val="0"/>
                <w:bCs/>
                <w:color w:val="000000"/>
                <w:kern w:val="2"/>
                <w:sz w:val="24"/>
                <w:szCs w:val="24"/>
                <w:vertAlign w:val="baseline"/>
                <w:lang w:val="en-US" w:eastAsia="zh-CN" w:bidi="ar-SA"/>
              </w:rPr>
              <w:t>592182167@qq.com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12</w:t>
            </w:r>
          </w:p>
        </w:tc>
        <w:tc>
          <w:tcPr>
            <w:tcW w:w="2837"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海上丝绸之路文化探索与文创产品开发研究</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北海雾白文化创意有限责任公司</w:t>
            </w:r>
          </w:p>
        </w:tc>
        <w:tc>
          <w:tcPr>
            <w:tcW w:w="5436" w:type="dxa"/>
            <w:vAlign w:val="center"/>
          </w:tcPr>
          <w:p>
            <w:pPr>
              <w:pStyle w:val="9"/>
              <w:keepNext w:val="0"/>
              <w:keepLines w:val="0"/>
              <w:pageBreakBefore w:val="0"/>
              <w:widowControl/>
              <w:kinsoku/>
              <w:wordWrap/>
              <w:overflowPunct/>
              <w:topLinePunct w:val="0"/>
              <w:autoSpaceDE/>
              <w:autoSpaceDN/>
              <w:bidi w:val="0"/>
              <w:adjustRightInd/>
              <w:snapToGrid w:val="0"/>
              <w:spacing w:line="240" w:lineRule="atLeast"/>
              <w:jc w:val="both"/>
              <w:textAlignment w:val="auto"/>
              <w:rPr>
                <w:rFonts w:hint="default" w:ascii="宋体" w:hAnsi="宋体" w:eastAsia="宋体" w:cs="宋体"/>
                <w:b w:val="0"/>
                <w:bCs/>
                <w:color w:val="000000"/>
                <w:kern w:val="2"/>
                <w:sz w:val="24"/>
                <w:szCs w:val="24"/>
                <w:vertAlign w:val="baseline"/>
                <w:lang w:val="en-US" w:eastAsia="zh-CN" w:bidi="ar-SA"/>
              </w:rPr>
            </w:pPr>
            <w:r>
              <w:rPr>
                <w:rFonts w:hint="default" w:ascii="宋体" w:hAnsi="宋体" w:eastAsia="宋体" w:cs="宋体"/>
                <w:b w:val="0"/>
                <w:bCs/>
                <w:color w:val="000000"/>
                <w:kern w:val="2"/>
                <w:sz w:val="24"/>
                <w:szCs w:val="24"/>
                <w:vertAlign w:val="baseline"/>
                <w:lang w:val="en-US" w:eastAsia="zh-CN" w:bidi="ar-SA"/>
              </w:rPr>
              <w:t>本项目旨在深入挖掘海上丝绸之路丰富的历史文化资源</w:t>
            </w:r>
            <w:r>
              <w:rPr>
                <w:rFonts w:hint="eastAsia" w:ascii="宋体" w:hAnsi="宋体" w:eastAsia="宋体" w:cs="宋体"/>
                <w:b w:val="0"/>
                <w:bCs/>
                <w:color w:val="000000"/>
                <w:kern w:val="2"/>
                <w:sz w:val="24"/>
                <w:szCs w:val="24"/>
                <w:vertAlign w:val="baseline"/>
                <w:lang w:val="en-US" w:eastAsia="zh-CN" w:bidi="ar-SA"/>
              </w:rPr>
              <w:t>，突出</w:t>
            </w:r>
            <w:r>
              <w:rPr>
                <w:rFonts w:hint="default" w:ascii="宋体" w:hAnsi="宋体" w:eastAsia="宋体" w:cs="宋体"/>
                <w:b w:val="0"/>
                <w:bCs/>
                <w:color w:val="000000"/>
                <w:kern w:val="2"/>
                <w:sz w:val="24"/>
                <w:szCs w:val="24"/>
                <w:vertAlign w:val="baseline"/>
                <w:lang w:val="en-US" w:eastAsia="zh-CN" w:bidi="ar-SA"/>
              </w:rPr>
              <w:t>北海市在海上丝绸之路上的历史地位和文化价值，通过文创产品的设计与开发，将这一重要历史遗产以现代形式呈现给公众。项目将结合历史研究、艺术创作与市场分析，打造一系列具有</w:t>
            </w:r>
            <w:r>
              <w:rPr>
                <w:rFonts w:hint="eastAsia" w:ascii="宋体" w:hAnsi="宋体" w:eastAsia="宋体" w:cs="宋体"/>
                <w:b w:val="0"/>
                <w:bCs/>
                <w:color w:val="000000"/>
                <w:kern w:val="2"/>
                <w:sz w:val="24"/>
                <w:szCs w:val="24"/>
                <w:vertAlign w:val="baseline"/>
                <w:lang w:val="en-US" w:eastAsia="zh-CN" w:bidi="ar-SA"/>
              </w:rPr>
              <w:t>艺术价值</w:t>
            </w:r>
            <w:r>
              <w:rPr>
                <w:rFonts w:hint="default" w:ascii="宋体" w:hAnsi="宋体" w:eastAsia="宋体" w:cs="宋体"/>
                <w:b w:val="0"/>
                <w:bCs/>
                <w:color w:val="000000"/>
                <w:kern w:val="2"/>
                <w:sz w:val="24"/>
                <w:szCs w:val="24"/>
                <w:vertAlign w:val="baseline"/>
                <w:lang w:val="en-US" w:eastAsia="zh-CN" w:bidi="ar-SA"/>
              </w:rPr>
              <w:t>和商业价值的文创产品，推广海上丝绸之路的文化价值，同时促进</w:t>
            </w:r>
            <w:r>
              <w:rPr>
                <w:rFonts w:hint="eastAsia" w:ascii="宋体" w:hAnsi="宋体" w:eastAsia="宋体" w:cs="宋体"/>
                <w:b w:val="0"/>
                <w:bCs/>
                <w:color w:val="000000"/>
                <w:kern w:val="2"/>
                <w:sz w:val="24"/>
                <w:szCs w:val="24"/>
                <w:vertAlign w:val="baseline"/>
                <w:lang w:val="en-US" w:eastAsia="zh-CN" w:bidi="ar-SA"/>
              </w:rPr>
              <w:t>北海</w:t>
            </w:r>
            <w:r>
              <w:rPr>
                <w:rFonts w:hint="default" w:ascii="宋体" w:hAnsi="宋体" w:eastAsia="宋体" w:cs="宋体"/>
                <w:b w:val="0"/>
                <w:bCs/>
                <w:color w:val="000000"/>
                <w:kern w:val="2"/>
                <w:sz w:val="24"/>
                <w:szCs w:val="24"/>
                <w:vertAlign w:val="baseline"/>
                <w:lang w:val="en-US" w:eastAsia="zh-CN" w:bidi="ar-SA"/>
              </w:rPr>
              <w:t>文化旅游产业的发展。</w:t>
            </w:r>
          </w:p>
          <w:p>
            <w:pPr>
              <w:pStyle w:val="9"/>
              <w:keepNext w:val="0"/>
              <w:keepLines w:val="0"/>
              <w:pageBreakBefore w:val="0"/>
              <w:widowControl/>
              <w:kinsoku/>
              <w:wordWrap/>
              <w:overflowPunct/>
              <w:topLinePunct w:val="0"/>
              <w:autoSpaceDE/>
              <w:autoSpaceDN/>
              <w:bidi w:val="0"/>
              <w:adjustRightInd/>
              <w:snapToGrid w:val="0"/>
              <w:spacing w:line="240" w:lineRule="atLeast"/>
              <w:jc w:val="both"/>
              <w:textAlignment w:val="auto"/>
              <w:rPr>
                <w:rFonts w:hint="default" w:ascii="宋体" w:hAnsi="宋体" w:eastAsia="宋体" w:cs="宋体"/>
                <w:b w:val="0"/>
                <w:bCs/>
                <w:color w:val="000000"/>
                <w:kern w:val="2"/>
                <w:sz w:val="24"/>
                <w:szCs w:val="24"/>
                <w:vertAlign w:val="baseline"/>
                <w:lang w:val="en-US" w:eastAsia="zh-CN" w:bidi="ar-SA"/>
              </w:rPr>
            </w:pPr>
          </w:p>
        </w:tc>
        <w:tc>
          <w:tcPr>
            <w:tcW w:w="225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cs="宋体"/>
                <w:b w:val="0"/>
                <w:bCs/>
                <w:color w:val="000000"/>
                <w:kern w:val="2"/>
                <w:sz w:val="24"/>
                <w:szCs w:val="24"/>
                <w:vertAlign w:val="baseline"/>
                <w:lang w:val="en-US" w:eastAsia="zh-CN" w:bidi="ar-SA"/>
              </w:rPr>
            </w:pPr>
            <w:r>
              <w:rPr>
                <w:rFonts w:hint="eastAsia" w:ascii="宋体" w:hAnsi="宋体" w:cs="宋体"/>
                <w:b w:val="0"/>
                <w:bCs/>
                <w:color w:val="000000"/>
                <w:sz w:val="24"/>
                <w:szCs w:val="24"/>
                <w:vertAlign w:val="baseline"/>
                <w:lang w:val="en-US" w:eastAsia="zh-CN"/>
              </w:rPr>
              <w:t>马</w:t>
            </w:r>
            <w:r>
              <w:rPr>
                <w:rFonts w:hint="eastAsia" w:ascii="宋体" w:hAnsi="宋体" w:eastAsia="宋体" w:cs="宋体"/>
                <w:b w:val="0"/>
                <w:bCs/>
                <w:color w:val="000000"/>
                <w:kern w:val="2"/>
                <w:sz w:val="24"/>
                <w:szCs w:val="24"/>
                <w:vertAlign w:val="baseline"/>
                <w:lang w:val="en-US" w:eastAsia="zh-CN" w:bidi="ar-SA"/>
              </w:rPr>
              <w:t>老师</w:t>
            </w:r>
            <w:r>
              <w:rPr>
                <w:rFonts w:hint="eastAsia" w:ascii="宋体" w:hAnsi="宋体" w:cs="宋体"/>
                <w:b w:val="0"/>
                <w:bCs/>
                <w:color w:val="000000"/>
                <w:kern w:val="2"/>
                <w:sz w:val="24"/>
                <w:szCs w:val="24"/>
                <w:vertAlign w:val="baseline"/>
                <w:lang w:val="en-US" w:eastAsia="zh-CN" w:bidi="ar-SA"/>
              </w:rPr>
              <w:t>（电话/</w:t>
            </w:r>
            <w:r>
              <w:rPr>
                <w:rFonts w:hint="eastAsia" w:ascii="宋体" w:hAnsi="宋体" w:eastAsia="宋体" w:cs="宋体"/>
                <w:b w:val="0"/>
                <w:bCs/>
                <w:color w:val="000000"/>
                <w:kern w:val="2"/>
                <w:sz w:val="24"/>
                <w:szCs w:val="24"/>
                <w:vertAlign w:val="baseline"/>
                <w:lang w:val="en-US" w:eastAsia="zh-CN" w:bidi="ar-SA"/>
              </w:rPr>
              <w:t>邮箱</w:t>
            </w:r>
            <w:r>
              <w:rPr>
                <w:rFonts w:hint="eastAsia" w:ascii="宋体" w:hAnsi="宋体" w:cs="宋体"/>
                <w:b w:val="0"/>
                <w:bCs/>
                <w:color w:val="000000"/>
                <w:kern w:val="2"/>
                <w:sz w:val="24"/>
                <w:szCs w:val="24"/>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18798017584；</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cs="宋体"/>
                <w:b w:val="0"/>
                <w:bCs/>
                <w:color w:val="000000"/>
                <w:kern w:val="2"/>
                <w:sz w:val="24"/>
                <w:szCs w:val="24"/>
                <w:vertAlign w:val="baseline"/>
                <w:lang w:val="en-US" w:eastAsia="zh-CN" w:bidi="ar-SA"/>
              </w:rPr>
            </w:pPr>
            <w:r>
              <w:rPr>
                <w:rFonts w:hint="eastAsia" w:ascii="宋体" w:hAnsi="宋体" w:cs="宋体"/>
                <w:b w:val="0"/>
                <w:bCs/>
                <w:color w:val="000000"/>
                <w:kern w:val="2"/>
                <w:sz w:val="24"/>
                <w:szCs w:val="24"/>
                <w:vertAlign w:val="baseline"/>
                <w:lang w:val="en-US" w:eastAsia="zh-CN" w:bidi="ar-SA"/>
              </w:rPr>
              <w:t>1870645235@qq.com</w:t>
            </w:r>
          </w:p>
        </w:tc>
      </w:tr>
    </w:tbl>
    <w:p>
      <w:pPr>
        <w:keepNext w:val="0"/>
        <w:keepLines w:val="0"/>
        <w:pageBreakBefore w:val="0"/>
        <w:widowControl w:val="0"/>
        <w:kinsoku/>
        <w:wordWrap/>
        <w:overflowPunct/>
        <w:topLinePunct w:val="0"/>
        <w:autoSpaceDE/>
        <w:autoSpaceDN/>
        <w:bidi w:val="0"/>
        <w:adjustRightInd/>
        <w:snapToGrid/>
        <w:spacing w:line="570" w:lineRule="exact"/>
        <w:jc w:val="right"/>
        <w:textAlignment w:val="auto"/>
        <w:rPr>
          <w:rFonts w:hint="default" w:ascii="方正小标宋简体" w:hAnsi="黑体" w:eastAsia="方正小标宋简体" w:cs="宋体"/>
          <w:bCs/>
          <w:color w:val="000000"/>
          <w:sz w:val="36"/>
          <w:szCs w:val="36"/>
          <w:lang w:val="en-US" w:eastAsia="zh-CN"/>
        </w:rPr>
      </w:pPr>
      <w:r>
        <w:rPr>
          <w:rFonts w:hint="eastAsia" w:ascii="宋体" w:hAnsi="宋体" w:eastAsia="宋体" w:cs="宋体"/>
          <w:szCs w:val="21"/>
        </w:rPr>
        <w:t>（创新创业</w:t>
      </w:r>
      <w:r>
        <w:rPr>
          <w:rFonts w:hint="eastAsia" w:ascii="宋体" w:hAnsi="宋体" w:eastAsia="宋体" w:cs="宋体"/>
          <w:szCs w:val="21"/>
          <w:lang w:val="en-US" w:eastAsia="zh-CN"/>
        </w:rPr>
        <w:t>学院制表）</w:t>
      </w:r>
    </w:p>
    <w:p>
      <w:pPr>
        <w:keepNext w:val="0"/>
        <w:keepLines w:val="0"/>
        <w:pageBreakBefore w:val="0"/>
        <w:widowControl/>
        <w:kinsoku/>
        <w:wordWrap/>
        <w:overflowPunct/>
        <w:topLinePunct w:val="0"/>
        <w:autoSpaceDE/>
        <w:autoSpaceDN/>
        <w:bidi w:val="0"/>
        <w:adjustRightInd/>
        <w:snapToGrid/>
        <w:spacing w:line="570" w:lineRule="exact"/>
        <w:ind w:right="0" w:rightChars="0"/>
        <w:textAlignment w:val="auto"/>
        <w:rPr>
          <w:rFonts w:hint="eastAsia" w:ascii="方正仿宋简体" w:eastAsia="方正仿宋简体" w:cs="Times New Roman"/>
          <w:color w:val="FF0000"/>
          <w:sz w:val="32"/>
          <w:szCs w:val="32"/>
          <w:lang w:val="en-US" w:eastAsia="zh-CN"/>
        </w:rPr>
      </w:pP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4OWU5MmQ5NzZiZTI5MzMyMjU1M2U2OWUzZTFlMTcifQ=="/>
  </w:docVars>
  <w:rsids>
    <w:rsidRoot w:val="426D1765"/>
    <w:rsid w:val="0D94281A"/>
    <w:rsid w:val="14BE0439"/>
    <w:rsid w:val="1FBC3698"/>
    <w:rsid w:val="25F44C6B"/>
    <w:rsid w:val="2A461AE0"/>
    <w:rsid w:val="327A75A1"/>
    <w:rsid w:val="375A4E1C"/>
    <w:rsid w:val="426D1765"/>
    <w:rsid w:val="4A3D5FDE"/>
    <w:rsid w:val="537F75FD"/>
    <w:rsid w:val="5ABB5323"/>
    <w:rsid w:val="60E53887"/>
    <w:rsid w:val="755521A4"/>
    <w:rsid w:val="7BDD5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autoRedefine/>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page number"/>
    <w:basedOn w:val="7"/>
    <w:autoRedefine/>
    <w:qFormat/>
    <w:uiPriority w:val="0"/>
  </w:style>
  <w:style w:type="paragraph" w:customStyle="1" w:styleId="9">
    <w:name w:val="acbfdd8b-e11b-4d36-88ff-6049b138f862"/>
    <w:basedOn w:val="2"/>
    <w:autoRedefine/>
    <w:qFormat/>
    <w:uiPriority w:val="0"/>
    <w:pPr>
      <w:widowControl/>
      <w:tabs>
        <w:tab w:val="left" w:pos="1482"/>
      </w:tabs>
      <w:snapToGrid w:val="0"/>
      <w:spacing w:after="0" w:line="360" w:lineRule="auto"/>
      <w:ind w:left="0" w:firstLine="0"/>
      <w:jc w:val="left"/>
    </w:pPr>
    <w:rPr>
      <w:rFonts w:ascii="微软雅黑" w:hAnsi="微软雅黑" w:eastAsia="微软雅黑"/>
      <w:color w:val="000000"/>
      <w:sz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2024-03-28T08:45:00Z</dcterms:created>
  <dc:creator>Krysten cloud</dc:creator>
  <cp:lastModifiedBy>Krysten cloud</cp:lastModifiedBy>
  <dcterms:modified xsi:type="dcterms:W3CDTF">2024-04-01T00:45:21Z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3B78CCE3CAE74873A0BB81421A5C8E62_13</vt:lpwstr>
  </property>
</Properties>
</file>