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157" w:afterLines="50" w:line="570" w:lineRule="exac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</w:rPr>
        <w:t>北海艺术设计学院中层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行政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</w:rPr>
        <w:t>领导干部202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  <w:lang w:val="en-US" w:eastAsia="zh-CN"/>
        </w:rPr>
        <w:t>2</w:t>
      </w:r>
      <w:r>
        <w:rPr>
          <w:rFonts w:hint="eastAsia" w:ascii="方正小标宋简体" w:hAnsi="方正小标宋简体" w:eastAsia="方正小标宋简体" w:cs="方正小标宋简体"/>
          <w:color w:val="auto"/>
          <w:sz w:val="40"/>
          <w:szCs w:val="40"/>
        </w:rPr>
        <w:t>年度述职考核评价表</w:t>
      </w:r>
    </w:p>
    <w:tbl>
      <w:tblPr>
        <w:tblStyle w:val="3"/>
        <w:tblW w:w="15166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366"/>
        <w:gridCol w:w="6184"/>
        <w:gridCol w:w="750"/>
        <w:gridCol w:w="1600"/>
        <w:gridCol w:w="1483"/>
        <w:gridCol w:w="1467"/>
        <w:gridCol w:w="1114"/>
        <w:gridCol w:w="120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89" w:hRule="atLeast"/>
          <w:jc w:val="center"/>
        </w:trPr>
        <w:tc>
          <w:tcPr>
            <w:tcW w:w="15166" w:type="dxa"/>
            <w:gridSpan w:val="8"/>
            <w:tcBorders>
              <w:bottom w:val="single" w:color="000000" w:sz="4" w:space="0"/>
            </w:tcBorders>
            <w:noWrap w:val="0"/>
            <w:vAlign w:val="center"/>
          </w:tcPr>
          <w:p>
            <w:pPr>
              <w:widowControl/>
              <w:spacing w:line="400" w:lineRule="exact"/>
              <w:jc w:val="left"/>
              <w:textAlignment w:val="center"/>
              <w:rPr>
                <w:rFonts w:hint="eastAsia" w:ascii="微软雅黑" w:hAnsi="微软雅黑" w:eastAsia="微软雅黑" w:cs="微软雅黑"/>
                <w:color w:val="auto"/>
                <w:sz w:val="24"/>
              </w:rPr>
            </w:pPr>
            <w:r>
              <w:rPr>
                <w:rFonts w:hint="eastAsia" w:ascii="黑体" w:hAnsi="黑体" w:eastAsia="黑体" w:cs="黑体"/>
                <w:color w:val="auto"/>
                <w:sz w:val="24"/>
              </w:rPr>
              <w:t>部门：                                   部门负责人：                                       考核时间：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  <w:jc w:val="center"/>
        </w:trPr>
        <w:tc>
          <w:tcPr>
            <w:tcW w:w="13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考核要素</w:t>
            </w:r>
          </w:p>
        </w:tc>
        <w:tc>
          <w:tcPr>
            <w:tcW w:w="61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观测点</w:t>
            </w:r>
          </w:p>
        </w:tc>
        <w:tc>
          <w:tcPr>
            <w:tcW w:w="7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分值</w:t>
            </w:r>
          </w:p>
        </w:tc>
        <w:tc>
          <w:tcPr>
            <w:tcW w:w="566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评价等级及权重（N）对应评分区间</w:t>
            </w:r>
          </w:p>
        </w:tc>
        <w:tc>
          <w:tcPr>
            <w:tcW w:w="120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lang w:val="en-US" w:eastAsia="zh-CN"/>
              </w:rPr>
              <w:t>校领导</w:t>
            </w:r>
          </w:p>
          <w:p>
            <w:pPr>
              <w:spacing w:line="240" w:lineRule="atLeast"/>
              <w:jc w:val="center"/>
              <w:rPr>
                <w:rFonts w:hint="eastAsia" w:ascii="宋体" w:hAnsi="宋体" w:cs="宋体"/>
                <w:b/>
                <w:bCs/>
                <w:color w:val="auto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</w:rPr>
              <w:t>评分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0" w:hRule="atLeast"/>
          <w:jc w:val="center"/>
        </w:trPr>
        <w:tc>
          <w:tcPr>
            <w:tcW w:w="13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61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7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优秀                          90%≤N≤100%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称职                    75%≤N＜90%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基本称职             60%≤N＜75%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  <w:r>
              <w:rPr>
                <w:rFonts w:hint="eastAsia" w:ascii="宋体" w:hAnsi="宋体" w:cs="宋体"/>
                <w:color w:val="auto"/>
                <w:sz w:val="24"/>
              </w:rPr>
              <w:t>不称职        N＜60%</w:t>
            </w:r>
          </w:p>
        </w:tc>
        <w:tc>
          <w:tcPr>
            <w:tcW w:w="120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政治素养与</w:t>
            </w:r>
          </w:p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道德品质</w:t>
            </w:r>
          </w:p>
        </w:tc>
        <w:tc>
          <w:tcPr>
            <w:tcW w:w="6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宋体" w:hAnsi="宋体" w:eastAsia="宋体" w:cs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是否坚决执行学校党委、行政的各项决策部署；是否坚持原则，平等待人；是否模范遵守职业道德；是否以身作则，不以权谋私</w:t>
            </w:r>
            <w:r>
              <w:rPr>
                <w:rFonts w:hint="eastAsia" w:ascii="宋体" w:hAnsi="宋体" w:cs="宋体"/>
                <w:color w:val="auto"/>
                <w:szCs w:val="21"/>
                <w:lang w:eastAsia="zh-CN"/>
              </w:rPr>
              <w:t>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20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18～20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15～17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12～14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0～11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85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工作实绩</w:t>
            </w:r>
          </w:p>
        </w:tc>
        <w:tc>
          <w:tcPr>
            <w:tcW w:w="6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是否完成部门工作计划，部门工作成效显著；</w:t>
            </w:r>
          </w:p>
          <w:p>
            <w:pPr>
              <w:spacing w:line="240" w:lineRule="atLeast"/>
              <w:jc w:val="left"/>
              <w:rPr>
                <w:rFonts w:hint="eastAsia" w:ascii="宋体" w:hAnsi="宋体" w:eastAsia="宋体" w:cs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是否高效完成分管领导布置的各项工作任务</w:t>
            </w:r>
            <w:r>
              <w:rPr>
                <w:rFonts w:hint="eastAsia" w:ascii="宋体" w:hAnsi="宋体" w:cs="宋体"/>
                <w:color w:val="auto"/>
                <w:szCs w:val="21"/>
                <w:lang w:eastAsia="zh-CN"/>
              </w:rPr>
              <w:t>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30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27～30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23～26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18～22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0～17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83" w:hRule="atLeast"/>
          <w:jc w:val="center"/>
        </w:trPr>
        <w:tc>
          <w:tcPr>
            <w:tcW w:w="1366" w:type="dxa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领导能力</w:t>
            </w:r>
          </w:p>
        </w:tc>
        <w:tc>
          <w:tcPr>
            <w:tcW w:w="6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宋体" w:hAnsi="宋体" w:eastAsia="宋体" w:cs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是否有大局意识、全局意识，遵循学校办学理念和发展规划科学制定本部门工作计划；是否集思广益、知人善用，调动各方工作积极性；是否善于沟通协调，化解矛盾，推动发展；是否因地制宜开展工作、创造性地开展工作</w:t>
            </w:r>
            <w:r>
              <w:rPr>
                <w:rFonts w:hint="eastAsia" w:ascii="宋体" w:hAnsi="宋体" w:cs="宋体"/>
                <w:color w:val="auto"/>
                <w:szCs w:val="21"/>
                <w:lang w:eastAsia="zh-CN"/>
              </w:rPr>
              <w:t>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30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27～30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23～26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18～22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0～17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6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团队建设</w:t>
            </w:r>
          </w:p>
        </w:tc>
        <w:tc>
          <w:tcPr>
            <w:tcW w:w="6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left"/>
              <w:rPr>
                <w:rFonts w:hint="eastAsia" w:ascii="宋体" w:hAnsi="宋体" w:eastAsia="宋体" w:cs="宋体"/>
                <w:color w:val="auto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是否讲民主、讲团结、讲和谐，部门班子团队精神和协作意识强；是否善于发现人才、培养人才，有效推动部门团队建设；是否密切关心部门教职工成长，部门凝聚力强；是否勤政实干、敢抓敢管，部门工作作风（教风、学风）优良</w:t>
            </w:r>
            <w:r>
              <w:rPr>
                <w:rFonts w:hint="eastAsia" w:ascii="宋体" w:hAnsi="宋体" w:cs="宋体"/>
                <w:color w:val="auto"/>
                <w:szCs w:val="21"/>
                <w:lang w:eastAsia="zh-CN"/>
              </w:rPr>
              <w:t>。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20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18～20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15～17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12～14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0～11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Cs w:val="21"/>
              </w:rPr>
              <w:t>总分</w:t>
            </w:r>
          </w:p>
        </w:tc>
        <w:tc>
          <w:tcPr>
            <w:tcW w:w="6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100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90～100</w:t>
            </w:r>
          </w:p>
        </w:tc>
        <w:tc>
          <w:tcPr>
            <w:tcW w:w="1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75～89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60～74</w:t>
            </w:r>
          </w:p>
        </w:tc>
        <w:tc>
          <w:tcPr>
            <w:tcW w:w="11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  <w:r>
              <w:rPr>
                <w:rFonts w:hint="eastAsia" w:ascii="宋体" w:hAnsi="宋体" w:cs="宋体"/>
                <w:color w:val="auto"/>
                <w:szCs w:val="21"/>
              </w:rPr>
              <w:t>＜60</w:t>
            </w:r>
          </w:p>
        </w:tc>
        <w:tc>
          <w:tcPr>
            <w:tcW w:w="12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jc w:val="center"/>
              <w:rPr>
                <w:rFonts w:hint="eastAsia" w:ascii="宋体" w:hAnsi="宋体" w:cs="宋体"/>
                <w:color w:val="auto"/>
                <w:szCs w:val="21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15166" w:type="dxa"/>
            <w:gridSpan w:val="8"/>
            <w:tcBorders>
              <w:top w:val="single" w:color="000000" w:sz="4" w:space="0"/>
            </w:tcBorders>
            <w:noWrap w:val="0"/>
            <w:vAlign w:val="center"/>
          </w:tcPr>
          <w:p>
            <w:pPr>
              <w:spacing w:line="240" w:lineRule="atLeast"/>
              <w:rPr>
                <w:rFonts w:ascii="宋体" w:hAnsi="宋体" w:eastAsia="微软雅黑" w:cs="宋体"/>
                <w:color w:val="auto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auto"/>
                <w:kern w:val="0"/>
                <w:sz w:val="20"/>
                <w:szCs w:val="20"/>
                <w:lang w:bidi="ar"/>
              </w:rPr>
              <w:t>说明：本评价表实行百分制，考核分数不对外公布。</w:t>
            </w:r>
          </w:p>
        </w:tc>
      </w:tr>
    </w:tbl>
    <w:p>
      <w:bookmarkStart w:id="0" w:name="_GoBack"/>
      <w:bookmarkEnd w:id="0"/>
    </w:p>
    <w:sectPr>
      <w:footerReference r:id="rId3" w:type="default"/>
      <w:pgSz w:w="16838" w:h="11906" w:orient="landscape"/>
      <w:pgMar w:top="1587" w:right="1701" w:bottom="1587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4OGNmZWNkNjVhNzRkZjZiNTYxMTFiN2VkOWJmZDgifQ=="/>
  </w:docVars>
  <w:rsids>
    <w:rsidRoot w:val="16121ADE"/>
    <w:rsid w:val="1612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2023-02-16T07:59:00Z</dcterms:created>
  <dc:creator>YUNM</dc:creator>
  <cp:lastModifiedBy>YUNM</cp:lastModifiedBy>
  <dcterms:modified xsi:type="dcterms:W3CDTF">2023-02-16T07:59:39Z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E7D2F0A705834F24A0BD3BA9B1C6C0FE</vt:lpwstr>
  </property>
</Properties>
</file>