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both"/>
        <w:textAlignment w:val="auto"/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2024年度广西高等教育本科教学改革工程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157" w:afterLines="50" w:afterAutospacing="0" w:line="560" w:lineRule="exact"/>
        <w:ind w:left="0" w:right="0"/>
        <w:jc w:val="center"/>
        <w:textAlignment w:val="auto"/>
        <w:rPr>
          <w:rFonts w:hint="eastAsia" w:ascii="方正小标宋简体" w:hAnsi="Times New Roman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Times New Roman" w:eastAsia="方正小标宋简体" w:cs="方正小标宋简体"/>
          <w:kern w:val="2"/>
          <w:sz w:val="44"/>
          <w:szCs w:val="44"/>
          <w:lang w:val="en-US" w:eastAsia="zh-CN" w:bidi="ar"/>
        </w:rPr>
        <w:t>项目申报名额分配表</w:t>
      </w:r>
    </w:p>
    <w:tbl>
      <w:tblPr>
        <w:tblStyle w:val="2"/>
        <w:tblW w:w="4290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836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学院</w:t>
            </w:r>
            <w:r>
              <w:rPr>
                <w:rFonts w:hint="default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b/>
                <w:bCs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 w:bidi="ar"/>
              </w:rPr>
              <w:t>名额（项）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设计艺术学院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动画与传媒学院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建筑与环境艺术学院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sz w:val="24"/>
                <w:szCs w:val="22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美术学院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人文教育学院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通识教育学院（体育部）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马克思主义学院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创新创业学院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exact"/>
          <w:jc w:val="center"/>
        </w:trPr>
        <w:tc>
          <w:tcPr>
            <w:tcW w:w="25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  <w:t>各教辅行政部门</w:t>
            </w:r>
          </w:p>
        </w:tc>
        <w:tc>
          <w:tcPr>
            <w:tcW w:w="24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Times New Roman" w:hAnsi="Times New Roman" w:cs="宋体"/>
                <w:color w:val="000000"/>
                <w:kern w:val="0"/>
                <w:sz w:val="24"/>
                <w:szCs w:val="22"/>
                <w:lang w:val="en-US" w:bidi="ar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0"/>
                <w:sz w:val="24"/>
                <w:szCs w:val="22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default" w:ascii="仿宋" w:hAnsi="仿宋" w:eastAsia="仿宋" w:cs="仿宋"/>
          <w:sz w:val="22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注：申报名额分配数量综合考虑各</w:t>
      </w:r>
      <w:bookmarkStart w:id="0" w:name="_GoBack"/>
      <w:bookmarkEnd w:id="0"/>
      <w:r>
        <w:rPr>
          <w:rFonts w:hint="eastAsia" w:ascii="仿宋" w:hAnsi="仿宋" w:eastAsia="仿宋" w:cs="仿宋"/>
          <w:sz w:val="22"/>
          <w:szCs w:val="28"/>
          <w:lang w:val="en-US" w:eastAsia="zh-CN"/>
        </w:rPr>
        <w:t>二级学院（部门）任课教师和在校生人数。</w:t>
      </w:r>
    </w:p>
    <w:sectPr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08AB22D-B004-4F56-99A0-942CF4C6D37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dkZWMyNDgwMjk0NDdlNDVlYzk0ZGZiYjdlMmI3YTcifQ=="/>
  </w:docVars>
  <w:rsids>
    <w:rsidRoot w:val="4A532DD4"/>
    <w:rsid w:val="03FD2F3E"/>
    <w:rsid w:val="10E41D1B"/>
    <w:rsid w:val="159C77FF"/>
    <w:rsid w:val="24B74C11"/>
    <w:rsid w:val="25FE1AAF"/>
    <w:rsid w:val="4A532DD4"/>
    <w:rsid w:val="5D067F49"/>
    <w:rsid w:val="6E632543"/>
    <w:rsid w:val="7DD5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134</Characters>
  <Lines>0</Lines>
  <Paragraphs>0</Paragraphs>
  <TotalTime>2</TotalTime>
  <ScaleCrop>false</ScaleCrop>
  <LinksUpToDate>false</LinksUpToDate>
  <CharactersWithSpaces>134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2023-11-30T02:57:00Z</dcterms:created>
  <dc:creator>Ajay阿杰</dc:creator>
  <cp:lastModifiedBy>Ajay阿杰</cp:lastModifiedBy>
  <cp:lastPrinted>2023-12-20T03:19:00Z</cp:lastPrinted>
  <dcterms:modified xsi:type="dcterms:W3CDTF">2023-12-27T01:05:55Z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1930BE51582348A9A887A9921A846383_13</vt:lpwstr>
  </property>
</Properties>
</file>