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2" w:firstLineChars="100"/>
        <w:jc w:val="center"/>
        <w:rPr>
          <w:rFonts w:ascii="宋体" w:hAnsi="宋体" w:cs="Times New Roman"/>
          <w:b/>
          <w:sz w:val="56"/>
          <w:szCs w:val="52"/>
        </w:rPr>
      </w:pPr>
      <w:bookmarkStart w:id="0" w:name="_Toc19788"/>
      <w:r>
        <w:rPr>
          <w:rFonts w:ascii="宋体" w:hAnsi="宋体" w:cs="Times New Roman"/>
          <w:b/>
          <w:sz w:val="56"/>
          <w:szCs w:val="52"/>
        </w:rPr>
        <w:drawing>
          <wp:inline distT="0" distB="0" distL="0" distR="0">
            <wp:extent cx="3181350" cy="1009650"/>
            <wp:effectExtent l="0" t="0" r="0" b="0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9212" cy="101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2" w:firstLineChars="100"/>
        <w:rPr>
          <w:rFonts w:ascii="宋体" w:hAnsi="宋体" w:cs="Times New Roman"/>
          <w:b/>
          <w:sz w:val="56"/>
          <w:szCs w:val="52"/>
        </w:rPr>
      </w:pPr>
      <w:r>
        <w:rPr>
          <w:rFonts w:hint="eastAsia" w:ascii="宋体" w:hAnsi="宋体" w:cs="Times New Roman"/>
          <w:b/>
          <w:sz w:val="56"/>
          <w:szCs w:val="52"/>
        </w:rPr>
        <w:t>维普毕业设计（论文）管理系统</w:t>
      </w: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jc w:val="center"/>
        <w:rPr>
          <w:rFonts w:ascii="宋体" w:hAnsi="宋体" w:cs="Times New Roman"/>
          <w:b/>
          <w:sz w:val="56"/>
          <w:szCs w:val="52"/>
        </w:rPr>
      </w:pPr>
      <w:r>
        <w:rPr>
          <w:rFonts w:hint="eastAsia" w:ascii="宋体" w:hAnsi="宋体" w:cs="Times New Roman"/>
          <w:b/>
          <w:sz w:val="56"/>
          <w:szCs w:val="52"/>
          <w:lang w:val="en-US" w:eastAsia="zh-CN"/>
        </w:rPr>
        <w:t>主审教师</w:t>
      </w:r>
      <w:r>
        <w:rPr>
          <w:rFonts w:hint="eastAsia" w:ascii="宋体" w:hAnsi="宋体" w:cs="Times New Roman"/>
          <w:b/>
          <w:sz w:val="56"/>
          <w:szCs w:val="52"/>
        </w:rPr>
        <w:t>操作手册</w:t>
      </w: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rPr>
          <w:rFonts w:ascii="宋体" w:hAnsi="宋体" w:cs="Times New Roman"/>
        </w:rPr>
      </w:pPr>
    </w:p>
    <w:p>
      <w:pPr>
        <w:spacing w:line="360" w:lineRule="auto"/>
        <w:jc w:val="center"/>
        <w:rPr>
          <w:rFonts w:ascii="宋体" w:hAnsi="宋体" w:cs="Times New Roman"/>
          <w:sz w:val="30"/>
          <w:szCs w:val="30"/>
        </w:rPr>
      </w:pPr>
      <w:r>
        <w:rPr>
          <w:rFonts w:hint="eastAsia" w:ascii="宋体" w:hAnsi="宋体" w:cs="Times New Roman"/>
          <w:sz w:val="30"/>
          <w:szCs w:val="30"/>
        </w:rPr>
        <w:t>重庆泛语科技有限公司</w:t>
      </w:r>
    </w:p>
    <w:bookmarkEnd w:id="0"/>
    <w:sdt>
      <w:sdtPr>
        <w:rPr>
          <w:rFonts w:asciiTheme="minorHAnsi" w:hAnsiTheme="minorHAnsi" w:eastAsiaTheme="minorEastAsia" w:cstheme="minorBidi"/>
          <w:color w:val="auto"/>
          <w:kern w:val="2"/>
          <w:sz w:val="21"/>
          <w:szCs w:val="24"/>
          <w:lang w:val="zh-CN"/>
        </w:rPr>
        <w:id w:val="4"/>
      </w:sdtPr>
      <w:sdtEndPr>
        <w:rPr>
          <w:rFonts w:asciiTheme="minorHAnsi" w:hAnsiTheme="minorHAnsi" w:eastAsiaTheme="minorEastAsia" w:cstheme="minorBidi"/>
          <w:b/>
          <w:bCs/>
          <w:color w:val="auto"/>
          <w:kern w:val="2"/>
          <w:sz w:val="21"/>
          <w:szCs w:val="24"/>
          <w:lang w:val="zh-CN"/>
        </w:rPr>
      </w:sdtEndPr>
      <w:sdtContent>
        <w:p>
          <w:pPr>
            <w:spacing w:line="360" w:lineRule="auto"/>
          </w:pPr>
        </w:p>
      </w:sdtContent>
    </w:sdt>
    <w:p>
      <w:pPr>
        <w:widowControl/>
        <w:jc w:val="left"/>
        <w:rPr>
          <w:b/>
          <w:kern w:val="44"/>
          <w:sz w:val="44"/>
        </w:rPr>
      </w:pPr>
    </w:p>
    <w:p>
      <w:pPr>
        <w:pStyle w:val="2"/>
        <w:numPr>
          <w:ilvl w:val="0"/>
          <w:numId w:val="1"/>
        </w:numPr>
        <w:spacing w:before="0" w:after="0" w:line="360" w:lineRule="auto"/>
      </w:pPr>
      <w:bookmarkStart w:id="1" w:name="_Toc20084"/>
      <w:r>
        <w:rPr>
          <w:rFonts w:hint="eastAsia"/>
        </w:rPr>
        <w:t>系统登录</w:t>
      </w:r>
      <w:bookmarkEnd w:id="1"/>
    </w:p>
    <w:p>
      <w:pPr>
        <w:spacing w:line="360" w:lineRule="auto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打开网址</w:t>
      </w:r>
      <w:r>
        <w:rPr>
          <w:rFonts w:ascii="微软雅黑" w:hAnsi="微软雅黑" w:eastAsia="微软雅黑"/>
        </w:rPr>
        <w:t>https://vgms.fanyu.com/</w:t>
      </w:r>
      <w:r>
        <w:rPr>
          <w:rFonts w:hint="eastAsia" w:ascii="微软雅黑" w:hAnsi="微软雅黑" w:eastAsia="微软雅黑"/>
        </w:rPr>
        <w:t>，选择学校“</w:t>
      </w:r>
      <w:r>
        <w:rPr>
          <w:rFonts w:hint="eastAsia" w:ascii="微软雅黑" w:hAnsi="微软雅黑" w:eastAsia="微软雅黑"/>
          <w:lang w:val="en-US" w:eastAsia="zh-CN"/>
        </w:rPr>
        <w:t>北海艺术设计学院</w:t>
      </w:r>
      <w:r>
        <w:rPr>
          <w:rFonts w:hint="eastAsia" w:ascii="微软雅黑" w:hAnsi="微软雅黑" w:eastAsia="微软雅黑"/>
        </w:rPr>
        <w:t>”</w:t>
      </w:r>
    </w:p>
    <w:p>
      <w:pPr>
        <w:spacing w:line="360" w:lineRule="auto"/>
        <w:rPr>
          <w:rFonts w:hint="default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</w:rPr>
        <w:t>输入账号和密码</w:t>
      </w:r>
      <w:r>
        <w:rPr>
          <w:rFonts w:hint="default" w:ascii="微软雅黑" w:hAnsi="微软雅黑" w:eastAsia="微软雅黑"/>
        </w:rPr>
        <w:t>，</w:t>
      </w: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点击登录即可</w:t>
      </w:r>
      <w:r>
        <w:rPr>
          <w:rFonts w:hint="eastAsia" w:ascii="微软雅黑" w:hAnsi="微软雅黑" w:eastAsia="微软雅黑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默认密码</w:t>
      </w:r>
      <w:r>
        <w:rPr>
          <w:rFonts w:hint="eastAsia" w:ascii="Helvetica" w:hAnsi="Helvetica" w:eastAsia="Helvetica" w:cs="Helvetica"/>
          <w:b/>
          <w:bCs/>
          <w:i w:val="0"/>
          <w:iCs w:val="0"/>
          <w:caps w:val="0"/>
          <w:color w:val="1E1E1E"/>
          <w:spacing w:val="0"/>
          <w:sz w:val="21"/>
          <w:szCs w:val="21"/>
          <w:shd w:val="clear" w:fill="FFFFFF"/>
        </w:rPr>
        <w:t>@123456</w:t>
      </w:r>
    </w:p>
    <w:p>
      <w:pPr>
        <w:spacing w:line="360" w:lineRule="auto"/>
      </w:pPr>
      <w:r>
        <w:drawing>
          <wp:inline distT="0" distB="0" distL="114300" distR="114300">
            <wp:extent cx="5267325" cy="2741295"/>
            <wp:effectExtent l="0" t="0" r="9525" b="190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4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pStyle w:val="2"/>
        <w:spacing w:before="0" w:after="0" w:line="360" w:lineRule="auto"/>
      </w:pPr>
      <w:bookmarkStart w:id="2" w:name="_Toc6575"/>
      <w:r>
        <w:rPr>
          <w:rFonts w:hint="eastAsia"/>
        </w:rPr>
        <w:t>二、个人信息填写</w:t>
      </w:r>
      <w:bookmarkEnd w:id="2"/>
    </w:p>
    <w:p>
      <w:pPr>
        <w:spacing w:line="360" w:lineRule="auto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第一步：点击左侧菜单进入“个人设置——个人信息”，这里可以填写自己的个人信息、电子签名、职称等信息。</w:t>
      </w:r>
    </w:p>
    <w:p>
      <w:pPr>
        <w:spacing w:line="360" w:lineRule="auto"/>
      </w:pPr>
      <w:r>
        <w:drawing>
          <wp:inline distT="0" distB="0" distL="114300" distR="114300">
            <wp:extent cx="5267325" cy="2735580"/>
            <wp:effectExtent l="0" t="0" r="9525" b="762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3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第二步：可根据自己需求在安全中心中进行绑定安全邮箱、开启待办消息提醒、绑定手机号、绑定微信、密码修改等操作。</w:t>
      </w:r>
    </w:p>
    <w:p>
      <w:pPr>
        <w:spacing w:line="360" w:lineRule="auto"/>
      </w:pPr>
      <w:r>
        <w:drawing>
          <wp:inline distT="0" distB="0" distL="114300" distR="114300">
            <wp:extent cx="5263515" cy="2743200"/>
            <wp:effectExtent l="0" t="0" r="1333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 w:line="360" w:lineRule="auto"/>
      </w:pPr>
      <w:bookmarkStart w:id="3" w:name="_Toc19677"/>
      <w:bookmarkStart w:id="4" w:name="_Toc14509"/>
      <w:r>
        <w:rPr>
          <w:rFonts w:hint="eastAsia"/>
        </w:rPr>
        <w:t>三、</w:t>
      </w:r>
      <w:bookmarkEnd w:id="3"/>
      <w:r>
        <w:rPr>
          <w:rFonts w:hint="eastAsia"/>
        </w:rPr>
        <w:t>系统主流程及操作方法</w:t>
      </w:r>
      <w:bookmarkEnd w:id="4"/>
      <w:r>
        <w:rPr>
          <w:rFonts w:hint="eastAsia"/>
        </w:rPr>
        <w:t xml:space="preserve"> </w:t>
      </w:r>
    </w:p>
    <w:p>
      <w:pPr>
        <w:pStyle w:val="2"/>
        <w:spacing w:before="0" w:after="0" w:line="360" w:lineRule="auto"/>
        <w:rPr>
          <w:rFonts w:hint="default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bookmarkStart w:id="5" w:name="_Toc26673"/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color w:val="FF0000"/>
          <w:sz w:val="32"/>
          <w:szCs w:val="32"/>
          <w:lang w:val="en-US" w:eastAsia="zh-CN"/>
        </w:rPr>
        <w:t>主审教师</w:t>
      </w:r>
      <w:r>
        <w:rPr>
          <w:rFonts w:hint="eastAsia"/>
          <w:sz w:val="32"/>
          <w:szCs w:val="32"/>
          <w:lang w:val="en-US" w:eastAsia="zh-CN"/>
        </w:rPr>
        <w:t>评分</w:t>
      </w:r>
      <w:bookmarkEnd w:id="5"/>
    </w:p>
    <w:p>
      <w:pPr>
        <w:ind w:firstLine="420" w:firstLineChars="200"/>
        <w:rPr>
          <w:rFonts w:hint="eastAsia" w:ascii="微软雅黑" w:hAnsi="微软雅黑" w:eastAsia="微软雅黑"/>
          <w:lang w:val="en-US" w:eastAsia="zh-CN"/>
        </w:rPr>
      </w:pPr>
      <w:r>
        <w:rPr>
          <w:rFonts w:hint="eastAsia" w:ascii="微软雅黑" w:hAnsi="微软雅黑" w:eastAsia="微软雅黑"/>
          <w:lang w:val="en-US" w:eastAsia="zh-CN"/>
        </w:rPr>
        <w:t>在学生提交完论文稿件和</w:t>
      </w:r>
      <w:r>
        <w:rPr>
          <w:rFonts w:hint="eastAsia" w:ascii="微软雅黑" w:hAnsi="微软雅黑" w:eastAsia="微软雅黑"/>
          <w:lang w:val="en-US" w:eastAsia="zh-Hans"/>
        </w:rPr>
        <w:t>教研室主任</w:t>
      </w:r>
      <w:r>
        <w:rPr>
          <w:rFonts w:hint="eastAsia" w:ascii="微软雅黑" w:hAnsi="微软雅黑" w:eastAsia="微软雅黑"/>
          <w:lang w:val="en-US" w:eastAsia="zh-CN"/>
        </w:rPr>
        <w:t>分配完主审教师后，主审教师需要在系统中对学生的论文工作开展及表现进行打分</w:t>
      </w:r>
    </w:p>
    <w:p>
      <w:pPr>
        <w:ind w:firstLine="420" w:firstLineChars="20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  <w:lang w:val="en-US" w:eastAsia="zh-CN"/>
        </w:rPr>
        <w:t>主审教师</w:t>
      </w:r>
      <w:r>
        <w:rPr>
          <w:rFonts w:hint="eastAsia" w:ascii="微软雅黑" w:hAnsi="微软雅黑" w:eastAsia="微软雅黑"/>
        </w:rPr>
        <w:t>点击“评分管理”—“</w:t>
      </w:r>
      <w:r>
        <w:rPr>
          <w:rFonts w:hint="eastAsia" w:ascii="微软雅黑" w:hAnsi="微软雅黑" w:eastAsia="微软雅黑"/>
          <w:lang w:val="en-US" w:eastAsia="zh-CN"/>
        </w:rPr>
        <w:t>评阅教师评分</w:t>
      </w:r>
      <w:r>
        <w:rPr>
          <w:rFonts w:hint="eastAsia" w:ascii="微软雅黑" w:hAnsi="微软雅黑" w:eastAsia="微软雅黑"/>
        </w:rPr>
        <w:t>“再进入评分页面打分。</w:t>
      </w:r>
    </w:p>
    <w:p>
      <w:r>
        <w:drawing>
          <wp:inline distT="0" distB="0" distL="114300" distR="114300">
            <wp:extent cx="5274310" cy="2066290"/>
            <wp:effectExtent l="0" t="0" r="2540" b="1016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6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5257800" cy="1512570"/>
            <wp:effectExtent l="0" t="0" r="0" b="1143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51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在弹框中，按照实际情况对其打分。</w:t>
      </w:r>
    </w:p>
    <w:p>
      <w:pPr>
        <w:snapToGrid w:val="0"/>
        <w:spacing w:line="360" w:lineRule="auto"/>
      </w:pPr>
      <w:r>
        <w:drawing>
          <wp:inline distT="0" distB="0" distL="114300" distR="114300">
            <wp:extent cx="5269865" cy="3176270"/>
            <wp:effectExtent l="0" t="0" r="6985" b="508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17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9679D"/>
    <w:multiLevelType w:val="multilevel"/>
    <w:tmpl w:val="31F9679D"/>
    <w:lvl w:ilvl="0" w:tentative="0">
      <w:start w:val="1"/>
      <w:numFmt w:val="japaneseCounting"/>
      <w:lvlText w:val="%1、"/>
      <w:lvlJc w:val="left"/>
      <w:pPr>
        <w:ind w:left="1042" w:hanging="9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82" w:hanging="420"/>
      </w:pPr>
    </w:lvl>
    <w:lvl w:ilvl="2" w:tentative="0">
      <w:start w:val="1"/>
      <w:numFmt w:val="lowerRoman"/>
      <w:lvlText w:val="%3."/>
      <w:lvlJc w:val="right"/>
      <w:pPr>
        <w:ind w:left="1402" w:hanging="420"/>
      </w:pPr>
    </w:lvl>
    <w:lvl w:ilvl="3" w:tentative="0">
      <w:start w:val="1"/>
      <w:numFmt w:val="decimal"/>
      <w:lvlText w:val="%4."/>
      <w:lvlJc w:val="left"/>
      <w:pPr>
        <w:ind w:left="1822" w:hanging="420"/>
      </w:pPr>
    </w:lvl>
    <w:lvl w:ilvl="4" w:tentative="0">
      <w:start w:val="1"/>
      <w:numFmt w:val="lowerLetter"/>
      <w:lvlText w:val="%5)"/>
      <w:lvlJc w:val="left"/>
      <w:pPr>
        <w:ind w:left="2242" w:hanging="420"/>
      </w:pPr>
    </w:lvl>
    <w:lvl w:ilvl="5" w:tentative="0">
      <w:start w:val="1"/>
      <w:numFmt w:val="lowerRoman"/>
      <w:lvlText w:val="%6."/>
      <w:lvlJc w:val="right"/>
      <w:pPr>
        <w:ind w:left="2662" w:hanging="420"/>
      </w:pPr>
    </w:lvl>
    <w:lvl w:ilvl="6" w:tentative="0">
      <w:start w:val="1"/>
      <w:numFmt w:val="decimal"/>
      <w:lvlText w:val="%7."/>
      <w:lvlJc w:val="left"/>
      <w:pPr>
        <w:ind w:left="3082" w:hanging="420"/>
      </w:pPr>
    </w:lvl>
    <w:lvl w:ilvl="7" w:tentative="0">
      <w:start w:val="1"/>
      <w:numFmt w:val="lowerLetter"/>
      <w:lvlText w:val="%8)"/>
      <w:lvlJc w:val="left"/>
      <w:pPr>
        <w:ind w:left="3502" w:hanging="420"/>
      </w:pPr>
    </w:lvl>
    <w:lvl w:ilvl="8" w:tentative="0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wYWNiYWM3NDUwZWQzZWZhMzdhNjBiYjgyZGY1ZmMifQ=="/>
  </w:docVars>
  <w:rsids>
    <w:rsidRoot w:val="2C997090"/>
    <w:rsid w:val="00000BBA"/>
    <w:rsid w:val="00017D8F"/>
    <w:rsid w:val="00021BC2"/>
    <w:rsid w:val="00023575"/>
    <w:rsid w:val="00033DFE"/>
    <w:rsid w:val="00046660"/>
    <w:rsid w:val="00063881"/>
    <w:rsid w:val="0008146F"/>
    <w:rsid w:val="00082BA2"/>
    <w:rsid w:val="000909F1"/>
    <w:rsid w:val="000932E0"/>
    <w:rsid w:val="000B1392"/>
    <w:rsid w:val="000E5541"/>
    <w:rsid w:val="0010053F"/>
    <w:rsid w:val="001459C9"/>
    <w:rsid w:val="00152700"/>
    <w:rsid w:val="00156AEA"/>
    <w:rsid w:val="001A7213"/>
    <w:rsid w:val="001C4349"/>
    <w:rsid w:val="001C4894"/>
    <w:rsid w:val="001E1419"/>
    <w:rsid w:val="001F2627"/>
    <w:rsid w:val="00203DD0"/>
    <w:rsid w:val="002B7660"/>
    <w:rsid w:val="002F5777"/>
    <w:rsid w:val="0034656F"/>
    <w:rsid w:val="00357267"/>
    <w:rsid w:val="003874AF"/>
    <w:rsid w:val="003B7FB2"/>
    <w:rsid w:val="003F3132"/>
    <w:rsid w:val="00470DEF"/>
    <w:rsid w:val="004733AC"/>
    <w:rsid w:val="004A5630"/>
    <w:rsid w:val="004C4DA5"/>
    <w:rsid w:val="004C557E"/>
    <w:rsid w:val="004E066D"/>
    <w:rsid w:val="005D603E"/>
    <w:rsid w:val="005F51FD"/>
    <w:rsid w:val="00645D7B"/>
    <w:rsid w:val="0065280E"/>
    <w:rsid w:val="00667CD0"/>
    <w:rsid w:val="00693535"/>
    <w:rsid w:val="006C2390"/>
    <w:rsid w:val="006E2329"/>
    <w:rsid w:val="006F7B74"/>
    <w:rsid w:val="00704273"/>
    <w:rsid w:val="0076352A"/>
    <w:rsid w:val="0079466F"/>
    <w:rsid w:val="007B399A"/>
    <w:rsid w:val="007E0288"/>
    <w:rsid w:val="008201FB"/>
    <w:rsid w:val="008266AB"/>
    <w:rsid w:val="00885D18"/>
    <w:rsid w:val="008A055A"/>
    <w:rsid w:val="008F053F"/>
    <w:rsid w:val="008F547F"/>
    <w:rsid w:val="0094223B"/>
    <w:rsid w:val="009E13BE"/>
    <w:rsid w:val="00A573D2"/>
    <w:rsid w:val="00AD6D83"/>
    <w:rsid w:val="00B0560B"/>
    <w:rsid w:val="00B65758"/>
    <w:rsid w:val="00BA02DD"/>
    <w:rsid w:val="00BC3F1E"/>
    <w:rsid w:val="00C019CF"/>
    <w:rsid w:val="00C163E2"/>
    <w:rsid w:val="00CA79CA"/>
    <w:rsid w:val="00CB41F4"/>
    <w:rsid w:val="00D21ED6"/>
    <w:rsid w:val="00D56B5E"/>
    <w:rsid w:val="00D73EFE"/>
    <w:rsid w:val="00D824AD"/>
    <w:rsid w:val="00E20CCE"/>
    <w:rsid w:val="00E62BBA"/>
    <w:rsid w:val="00E869CD"/>
    <w:rsid w:val="00EA0E28"/>
    <w:rsid w:val="00F375F7"/>
    <w:rsid w:val="00FD3DCD"/>
    <w:rsid w:val="00FD72E5"/>
    <w:rsid w:val="00FF0D94"/>
    <w:rsid w:val="00FF3E2C"/>
    <w:rsid w:val="013458F9"/>
    <w:rsid w:val="023D4DA3"/>
    <w:rsid w:val="041B2A95"/>
    <w:rsid w:val="06C34669"/>
    <w:rsid w:val="07E17662"/>
    <w:rsid w:val="086932D6"/>
    <w:rsid w:val="0A1A4E8E"/>
    <w:rsid w:val="0A2D3298"/>
    <w:rsid w:val="0C0B753F"/>
    <w:rsid w:val="0C6E6360"/>
    <w:rsid w:val="0E957362"/>
    <w:rsid w:val="10172D55"/>
    <w:rsid w:val="12C65C82"/>
    <w:rsid w:val="13D607C6"/>
    <w:rsid w:val="16845587"/>
    <w:rsid w:val="1B1644CC"/>
    <w:rsid w:val="1E8E0A92"/>
    <w:rsid w:val="21303901"/>
    <w:rsid w:val="21E35AD1"/>
    <w:rsid w:val="23F02769"/>
    <w:rsid w:val="24051800"/>
    <w:rsid w:val="24831FDA"/>
    <w:rsid w:val="26EB585A"/>
    <w:rsid w:val="2AD60D53"/>
    <w:rsid w:val="2C997090"/>
    <w:rsid w:val="38FC58B0"/>
    <w:rsid w:val="3A084EA4"/>
    <w:rsid w:val="3BC942B4"/>
    <w:rsid w:val="43477DD0"/>
    <w:rsid w:val="43BD0B90"/>
    <w:rsid w:val="47433A52"/>
    <w:rsid w:val="4795376D"/>
    <w:rsid w:val="4BB14319"/>
    <w:rsid w:val="54493CC6"/>
    <w:rsid w:val="55BB5533"/>
    <w:rsid w:val="58C16CA3"/>
    <w:rsid w:val="5E312848"/>
    <w:rsid w:val="5EE9520B"/>
    <w:rsid w:val="62756ADA"/>
    <w:rsid w:val="644D7C34"/>
    <w:rsid w:val="695B07E5"/>
    <w:rsid w:val="6ACC6187"/>
    <w:rsid w:val="70B329FD"/>
    <w:rsid w:val="772774E0"/>
    <w:rsid w:val="77891247"/>
    <w:rsid w:val="78480AE1"/>
    <w:rsid w:val="78AA6F28"/>
    <w:rsid w:val="790B7254"/>
    <w:rsid w:val="7CB129C7"/>
    <w:rsid w:val="7D4F4CF0"/>
    <w:rsid w:val="7F87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uiPriority="0" w:name="toc 2"/>
    <w:lsdException w:qFormat="1" w:unhideWhenUsed="0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20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39"/>
    <w:pPr>
      <w:ind w:left="840" w:leftChars="400"/>
    </w:pPr>
  </w:style>
  <w:style w:type="paragraph" w:styleId="6">
    <w:name w:val="Balloon Text"/>
    <w:basedOn w:val="1"/>
    <w:link w:val="18"/>
    <w:qFormat/>
    <w:uiPriority w:val="0"/>
    <w:rPr>
      <w:sz w:val="18"/>
      <w:szCs w:val="18"/>
    </w:rPr>
  </w:style>
  <w:style w:type="paragraph" w:styleId="7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39"/>
  </w:style>
  <w:style w:type="character" w:styleId="12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标题 1 Char"/>
    <w:link w:val="2"/>
    <w:qFormat/>
    <w:uiPriority w:val="0"/>
    <w:rPr>
      <w:b/>
      <w:kern w:val="44"/>
      <w:sz w:val="44"/>
    </w:rPr>
  </w:style>
  <w:style w:type="paragraph" w:customStyle="1" w:styleId="14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color w:val="2E75B6" w:themeColor="accent1" w:themeShade="BF"/>
      <w:kern w:val="0"/>
      <w:sz w:val="32"/>
      <w:szCs w:val="32"/>
    </w:rPr>
  </w:style>
  <w:style w:type="character" w:customStyle="1" w:styleId="16">
    <w:name w:val="页眉 Char"/>
    <w:basedOn w:val="11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页脚 Char"/>
    <w:basedOn w:val="11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批注框文本 Char"/>
    <w:basedOn w:val="11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标题 3 Char"/>
    <w:basedOn w:val="11"/>
    <w:link w:val="4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0">
    <w:name w:val="标题 2 Char"/>
    <w:basedOn w:val="11"/>
    <w:link w:val="3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316</Words>
  <Characters>345</Characters>
  <Lines>9</Lines>
  <Paragraphs>2</Paragraphs>
  <TotalTime>1</TotalTime>
  <ScaleCrop>false</ScaleCrop>
  <LinksUpToDate>false</LinksUpToDate>
  <CharactersWithSpaces>346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2021-07-15T17:24:00Z</dcterms:created>
  <dc:creator>L sir</dc:creator>
  <cp:lastModifiedBy>承诺</cp:lastModifiedBy>
  <dcterms:modified xsi:type="dcterms:W3CDTF">2023-10-17T06:47:38Z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80140442AF8945BC949D83BD27740D54</vt:lpwstr>
  </property>
</Properties>
</file>