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A32671">
      <w:pPr>
        <w:widowControl/>
        <w:spacing w:line="570" w:lineRule="exact"/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shd w:val="clear" w:color="auto" w:fill="FFFFFF" w:themeFill="background1"/>
        </w:rPr>
      </w:pP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shd w:val="clear" w:color="auto" w:fill="FFFFFF" w:themeFill="background1"/>
        </w:rPr>
        <w:t>附件2</w:t>
      </w:r>
    </w:p>
    <w:tbl>
      <w:tblPr>
        <w:tblStyle w:val="3"/>
        <w:tblpPr w:leftFromText="180" w:rightFromText="180" w:vertAnchor="text" w:horzAnchor="page" w:tblpX="1476" w:tblpY="702"/>
        <w:tblOverlap w:val="never"/>
        <w:tblW w:w="95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45"/>
        <w:gridCol w:w="2133"/>
        <w:gridCol w:w="2778"/>
        <w:gridCol w:w="2006"/>
      </w:tblGrid>
      <w:tr w14:paraId="39E47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2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0671B9">
            <w:pPr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个人/展览部门：</w:t>
            </w:r>
          </w:p>
        </w:tc>
        <w:tc>
          <w:tcPr>
            <w:tcW w:w="2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045BAA5">
            <w:pPr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 xml:space="preserve">          </w:t>
            </w:r>
          </w:p>
        </w:tc>
        <w:tc>
          <w:tcPr>
            <w:tcW w:w="2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163045">
            <w:pPr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展览时间段：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446A94B">
            <w:pPr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</w:rPr>
            </w:pPr>
          </w:p>
          <w:p w14:paraId="55D9A778">
            <w:pPr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XXX-XXX</w:t>
            </w:r>
          </w:p>
          <w:p w14:paraId="19FA7EF0">
            <w:pPr>
              <w:rPr>
                <w:rFonts w:hint="eastAsia" w:ascii="仿宋" w:hAnsi="仿宋" w:eastAsia="仿宋"/>
                <w:color w:val="auto"/>
                <w:sz w:val="24"/>
                <w:szCs w:val="24"/>
              </w:rPr>
            </w:pPr>
          </w:p>
        </w:tc>
      </w:tr>
      <w:tr w14:paraId="4DAFB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2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A61137">
            <w:pPr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展览展厅位置：</w:t>
            </w:r>
          </w:p>
        </w:tc>
        <w:tc>
          <w:tcPr>
            <w:tcW w:w="2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9EF31B6">
            <w:pPr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2FEF0">
            <w:pPr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展览负责人（电话）：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30B25A3">
            <w:pPr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</w:rPr>
            </w:pPr>
          </w:p>
        </w:tc>
      </w:tr>
      <w:tr w14:paraId="5B89F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2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65750C">
            <w:pPr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展览主题：</w:t>
            </w:r>
          </w:p>
        </w:tc>
        <w:tc>
          <w:tcPr>
            <w:tcW w:w="69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1483E47">
            <w:pPr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</w:rPr>
            </w:pPr>
          </w:p>
        </w:tc>
      </w:tr>
      <w:tr w14:paraId="4564F1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2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0613D">
            <w:pPr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作品类型和数量：</w:t>
            </w:r>
          </w:p>
        </w:tc>
        <w:tc>
          <w:tcPr>
            <w:tcW w:w="69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0F560C">
            <w:pPr>
              <w:rPr>
                <w:rFonts w:hint="eastAsia"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立体（  ）、平面（  ）、影视（  ）</w:t>
            </w:r>
          </w:p>
        </w:tc>
      </w:tr>
      <w:tr w14:paraId="607BA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9" w:hRule="atLeast"/>
        </w:trPr>
        <w:tc>
          <w:tcPr>
            <w:tcW w:w="95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CA4327A">
            <w:pP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</w:pPr>
          </w:p>
          <w:p w14:paraId="52315BAB">
            <w:pPr>
              <w:rPr>
                <w:rFonts w:hint="eastAsia" w:ascii="方正仿宋简体" w:hAnsi="方正仿宋简体" w:eastAsia="方正仿宋简体" w:cs="方正仿宋简体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二级学院院长审批</w:t>
            </w:r>
          </w:p>
          <w:p w14:paraId="4A9697CC">
            <w:pPr>
              <w:rPr>
                <w:rFonts w:hint="eastAsia" w:ascii="方正仿宋简体" w:hAnsi="方正仿宋简体" w:eastAsia="方正仿宋简体" w:cs="方正仿宋简体"/>
                <w:color w:val="auto"/>
                <w:sz w:val="24"/>
              </w:rPr>
            </w:pPr>
          </w:p>
          <w:p w14:paraId="0E4A3D70">
            <w:pPr>
              <w:spacing w:line="560" w:lineRule="exact"/>
              <w:ind w:firstLine="6000" w:firstLineChars="2500"/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</w:pPr>
          </w:p>
          <w:p w14:paraId="51239A5F">
            <w:pPr>
              <w:spacing w:line="560" w:lineRule="exact"/>
              <w:ind w:firstLine="6000" w:firstLineChars="2500"/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签字：</w:t>
            </w:r>
          </w:p>
          <w:p w14:paraId="5DE6208D">
            <w:pPr>
              <w:ind w:firstLine="6000" w:firstLineChars="2500"/>
              <w:rPr>
                <w:rFonts w:hint="eastAsia" w:ascii="方正仿宋简体" w:hAnsi="方正仿宋简体" w:eastAsia="方正仿宋简体" w:cs="方正仿宋简体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年    月   日</w:t>
            </w:r>
          </w:p>
        </w:tc>
      </w:tr>
      <w:tr w14:paraId="0416D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8" w:hRule="atLeast"/>
        </w:trPr>
        <w:tc>
          <w:tcPr>
            <w:tcW w:w="95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399283A">
            <w:pP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</w:pPr>
          </w:p>
          <w:p w14:paraId="25A8E6DA">
            <w:pPr>
              <w:rPr>
                <w:rFonts w:hint="eastAsia" w:ascii="方正仿宋简体" w:hAnsi="方正仿宋简体" w:eastAsia="方正仿宋简体" w:cs="方正仿宋简体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教务处（实验教学中心）审批</w:t>
            </w:r>
          </w:p>
          <w:p w14:paraId="5BAD125C">
            <w:pPr>
              <w:rPr>
                <w:rFonts w:hint="eastAsia" w:ascii="方正仿宋简体" w:hAnsi="方正仿宋简体" w:eastAsia="方正仿宋简体" w:cs="方正仿宋简体"/>
                <w:color w:val="auto"/>
                <w:sz w:val="24"/>
              </w:rPr>
            </w:pPr>
          </w:p>
          <w:p w14:paraId="19A6331C">
            <w:pPr>
              <w:spacing w:line="560" w:lineRule="exact"/>
              <w:ind w:firstLine="6000" w:firstLineChars="2500"/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</w:pPr>
          </w:p>
          <w:p w14:paraId="18036AED">
            <w:pPr>
              <w:spacing w:line="560" w:lineRule="exact"/>
              <w:ind w:firstLine="6000" w:firstLineChars="2500"/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签字：</w:t>
            </w:r>
          </w:p>
          <w:p w14:paraId="5629D0F3">
            <w:pPr>
              <w:ind w:firstLine="6000" w:firstLineChars="2500"/>
              <w:rPr>
                <w:rFonts w:hint="eastAsia" w:ascii="方正仿宋简体" w:hAnsi="方正仿宋简体" w:eastAsia="方正仿宋简体" w:cs="方正仿宋简体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年    月   日</w:t>
            </w:r>
          </w:p>
          <w:p w14:paraId="1D41E5BA">
            <w:pPr>
              <w:rPr>
                <w:rFonts w:hint="eastAsia" w:ascii="方正仿宋简体" w:hAnsi="方正仿宋简体" w:eastAsia="方正仿宋简体" w:cs="方正仿宋简体"/>
                <w:color w:val="auto"/>
                <w:sz w:val="24"/>
              </w:rPr>
            </w:pPr>
          </w:p>
        </w:tc>
      </w:tr>
      <w:tr w14:paraId="19F56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95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B2372BB">
            <w:pPr>
              <w:jc w:val="left"/>
              <w:rPr>
                <w:rFonts w:hint="eastAsia" w:ascii="仿宋" w:hAnsi="仿宋" w:eastAsia="仿宋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auto"/>
                <w:sz w:val="24"/>
                <w:szCs w:val="24"/>
              </w:rPr>
              <w:t>备注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：</w:t>
            </w:r>
            <w:r>
              <w:rPr>
                <w:rFonts w:hint="eastAsia" w:ascii="仿宋" w:hAnsi="仿宋" w:eastAsia="仿宋"/>
                <w:color w:val="auto"/>
                <w:szCs w:val="21"/>
              </w:rPr>
              <w:t>该申请表一式两份，一份展览举办方留档，一份交教务处存档（纸质版和扫描PDF版）。</w:t>
            </w:r>
          </w:p>
        </w:tc>
      </w:tr>
    </w:tbl>
    <w:p w14:paraId="77D040FA">
      <w:pPr>
        <w:bidi w:val="0"/>
        <w:jc w:val="center"/>
        <w:rPr>
          <w:rFonts w:hint="eastAsia" w:ascii="方正小标宋简体" w:hAnsi="方正小标宋简体" w:eastAsia="方正小标宋简体" w:cs="方正小标宋简体"/>
          <w:sz w:val="40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0"/>
          <w:szCs w:val="44"/>
        </w:rPr>
        <w:t>北海艺术设计学院展厅场地使用申请表</w:t>
      </w:r>
      <w:bookmarkEnd w:id="0"/>
    </w:p>
    <w:p w14:paraId="0B59A7AA">
      <w:pPr>
        <w:ind w:firstLine="420" w:firstLineChars="200"/>
        <w:jc w:val="left"/>
        <w:rPr>
          <w:rFonts w:hint="eastAsia" w:eastAsiaTheme="minorEastAsia"/>
          <w:color w:val="auto"/>
          <w:lang w:eastAsia="zh-CN"/>
        </w:rPr>
      </w:pPr>
      <w:r>
        <w:rPr>
          <w:rFonts w:hint="eastAsia"/>
          <w:color w:val="auto"/>
        </w:rPr>
        <w:t>注：1.在提交展厅申请表时，须将已审批的《北海艺术设计学院学术成果展、优秀作品展等活动审批表》复印件一起提交，且至少提前一周完成提交</w:t>
      </w:r>
      <w:r>
        <w:rPr>
          <w:rFonts w:hint="eastAsia"/>
          <w:color w:val="auto"/>
          <w:lang w:eastAsia="zh-CN"/>
        </w:rPr>
        <w:t>；</w:t>
      </w:r>
    </w:p>
    <w:p w14:paraId="0981ED84">
      <w:pPr>
        <w:ind w:firstLine="420" w:firstLineChars="200"/>
        <w:jc w:val="left"/>
        <w:rPr>
          <w:rFonts w:hint="eastAsia"/>
          <w:color w:val="auto"/>
        </w:rPr>
      </w:pPr>
      <w:r>
        <w:rPr>
          <w:rFonts w:hint="eastAsia"/>
          <w:color w:val="auto"/>
        </w:rPr>
        <w:t>2.教务处仅负责展厅场地排期，展出所需展具及展品安全由展出单位负责；</w:t>
      </w:r>
    </w:p>
    <w:p w14:paraId="5881A2BD">
      <w:pPr>
        <w:ind w:firstLine="420" w:firstLineChars="20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shd w:val="clear" w:color="auto" w:fill="FFFFFF" w:themeFill="background1"/>
        </w:rPr>
      </w:pPr>
      <w:r>
        <w:rPr>
          <w:rFonts w:hint="eastAsia"/>
          <w:color w:val="auto"/>
        </w:rPr>
        <w:t>3.展出时间默认为一周，如后续无展出安排，可视情况适当延长展出时间。</w:t>
      </w:r>
    </w:p>
    <w:p w14:paraId="397EA97A"/>
    <w:sectPr>
      <w:pgSz w:w="11906" w:h="16838"/>
      <w:pgMar w:top="1417" w:right="1588" w:bottom="1417" w:left="1588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A53F00"/>
    <w:rsid w:val="7DA53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2025-09-08T09:28:00Z</dcterms:created>
  <dc:creator>Patuo</dc:creator>
  <cp:lastModifiedBy>Patuo</cp:lastModifiedBy>
  <dcterms:modified xsi:type="dcterms:W3CDTF">2025-09-08T09:29:10Z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B0A6E6F5E56F4A8787FA6111B42BD1D3_11</vt:lpwstr>
  </property>
  <property fmtid="{D5CDD505-2E9C-101B-9397-08002B2CF9AE}" pid="4" name="KSOTemplateDocerSaveRecord">
    <vt:lpwstr>eyJoZGlkIjoiMDY1ZmQ0NGY3NDM4ZTAxMjRiMTUyNmEzMWViYjc1YjkiLCJ1c2VySWQiOiIyOTgyMDI5MzUifQ==</vt:lpwstr>
  </property>
</Properties>
</file>