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2" w:name="_GoBack"/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全国计算机等级考试报考至领证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ascii="方正小标宋简体" w:hAnsi="仿宋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各环节流程图</w:t>
      </w:r>
    </w:p>
    <w:bookmarkEnd w:id="2"/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Toc533431068"/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网址入口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u w:val="none"/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下同）“考试报名—全国计算机等级考试报名系统”进行报名。</w:t>
      </w:r>
    </w:p>
    <w:p>
      <w:pPr>
        <w:jc w:val="center"/>
      </w:pPr>
      <w: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若考生已有账号，则可直接登录，若考生没有账号，则需要先进行账号注册。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" w:name="_Toc53343107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二、注册账号</w:t>
      </w:r>
      <w:bookmarkEnd w:id="1"/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使用系统网上报名需要ETEST通行证账号。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考生可以通过系统入口进入登录页面，通过登录页面“点击注册”的链接跳转：</w:t>
      </w:r>
    </w:p>
    <w:p>
      <w:pPr>
        <w:jc w:val="center"/>
      </w:pPr>
      <w: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也可以直接访问通行证管理网（https://passport.neea.cn）进行注册：</w:t>
      </w:r>
    </w:p>
    <w:p>
      <w:pPr>
        <w:jc w:val="center"/>
      </w:pPr>
      <w: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（一）注意：注册是在通行证管理网站进行的，不是NCRE的报名网站。</w:t>
      </w:r>
      <w:r>
        <w:rPr>
          <w:rFonts w:hint="eastAsia" w:ascii="方正仿宋简体" w:eastAsia="方正仿宋简体"/>
          <w:sz w:val="32"/>
          <w:szCs w:val="32"/>
        </w:rPr>
        <w:t>注册完毕后，需要通过浏览器的后退功能或者地址栏输入地方的方式返回到NCRE报名入口。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（三）点击用户注册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填写电子邮箱，手机号进行注册。</w:t>
      </w:r>
    </w:p>
    <w:p>
      <w:pPr>
        <w:jc w:val="center"/>
      </w:pPr>
      <w:r>
        <w:drawing>
          <wp:inline distT="0" distB="0" distL="114300" distR="114300">
            <wp:extent cx="5786120" cy="3824605"/>
            <wp:effectExtent l="0" t="0" r="5080" b="44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82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b/>
          <w:kern w:val="0"/>
          <w:sz w:val="32"/>
          <w:szCs w:val="32"/>
        </w:rPr>
        <w:t>注意：</w:t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电子邮箱和手机号都是必填项，都可以用来作为账号登录、找回密码，请确保能收到电子邮件、短信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个人资料为选填，与NCRE报名无关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三、考生报名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考生可访问统一的报名网址，然后选择所要报名的省份入口进行报名，也可通过各省发布的报名网址进入报名。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填写考生注册的账号和密码进行登录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（二）登录成功后跳转到NCRE考试报名系统首页，点击开始报名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（三）勾选接受报名协议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  <w:rPr>
          <w:rFonts w:ascii="Times New Roman" w:hAnsi="Times New Roman" w:eastAsia="仿宋_GB2312"/>
          <w:kern w:val="0"/>
          <w:sz w:val="24"/>
          <w:szCs w:val="20"/>
        </w:rPr>
      </w:pPr>
      <w: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（四）仔细阅读并勾选遵守本考次疫情防控考生须知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五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填写考生证件信息（证件类型和证件号码）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（六）进入报名报考信息采集页面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完成身份信息、基本信息、联系信息、在校信息的填写，完成报考考点、报考科目的选择，勾选“我保证以上信息是真实和准确的”，提交。</w:t>
      </w:r>
    </w:p>
    <w:p>
      <w:pPr>
        <w:pStyle w:val="6"/>
        <w:spacing w:line="570" w:lineRule="exact"/>
        <w:ind w:firstLine="64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注意：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该页面标记为红色*的都为必填项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请仔细检查姓名填写是否正确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6"/>
        <w:ind w:firstLine="640"/>
        <w:outlineLvl w:val="2"/>
        <w:rPr>
          <w:rFonts w:hint="eastAsia" w:ascii="方正仿宋简体" w:eastAsia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七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进入照片信息采集页面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（八）报名信息页面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需要审核考生信息的考点，考生必须先提交审核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考生信息变为“待审核”状态，此时考生不能修改报名信息。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考生需要通过进入修改报名信息页面去修改个人基本信息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考生需要通过进入修改照片信息页面去修改照片信息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修改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完善</w:t>
      </w:r>
      <w:r>
        <w:rPr>
          <w:rFonts w:hint="eastAsia" w:ascii="方正仿宋简体" w:eastAsia="方正仿宋简体"/>
          <w:sz w:val="32"/>
          <w:szCs w:val="32"/>
        </w:rPr>
        <w:t>个人基本信息和照片信息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再次点击“提交信息审核”按钮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考点确认信息无误后，通过审核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显示审核状态已通过，已审核通过的考生不能修改个人基</w:t>
      </w:r>
      <w:r>
        <w:rPr>
          <w:rFonts w:hint="eastAsia" w:ascii="方正仿宋简体" w:eastAsia="方正仿宋简体"/>
          <w:color w:val="auto"/>
          <w:sz w:val="32"/>
          <w:szCs w:val="32"/>
        </w:rPr>
        <w:t>本信息和照片信息。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注意：若考点不需要信息审核，则考生可跳过上面的审核相关步骤，直接进行支付操作。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支付和健康情况声明书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color w:val="auto"/>
          <w:sz w:val="32"/>
          <w:szCs w:val="32"/>
        </w:rPr>
        <w:t>点击“支付”按钮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4846320" cy="2623185"/>
            <wp:effectExtent l="0" t="0" r="1143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弹出支付确认窗口同时，页面会弹出《健康情况声明书.pdf》下载页面：</w:t>
      </w:r>
    </w:p>
    <w:p>
      <w:pPr>
        <w:jc w:val="center"/>
      </w:pPr>
      <w:r>
        <w:drawing>
          <wp:inline distT="0" distB="0" distL="0" distR="0">
            <wp:extent cx="3582035" cy="4371975"/>
            <wp:effectExtent l="0" t="0" r="1841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8203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考生需要下载打印，按照声明书要求和本考次疫情防控考生须知相关要求完成相关工作。</w:t>
      </w:r>
    </w:p>
    <w:p>
      <w:pPr>
        <w:pStyle w:val="6"/>
        <w:spacing w:line="570" w:lineRule="exact"/>
        <w:ind w:firstLine="643"/>
        <w:rPr>
          <w:rFonts w:hint="eastAsia" w:ascii="方正仿宋简体" w:eastAsia="方正仿宋简体"/>
          <w:b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健康情况声明书会在打开以下页面时弹出提示下载：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“支付”按钮打开的确认弹窗页面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“更新”按钮和“查看订单详情”打开的订单信息页面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“打印准考证”按钮</w:t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确认报考信息，勾选确认个人信息及报考信息无误。</w:t>
      </w:r>
    </w:p>
    <w:p>
      <w:pPr>
        <w:jc w:val="center"/>
      </w:pPr>
      <w: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选择支付方式进行支付即可。</w:t>
      </w:r>
    </w:p>
    <w:p>
      <w:pPr>
        <w:jc w:val="center"/>
      </w:pPr>
      <w: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line="570" w:lineRule="exact"/>
        <w:ind w:firstLine="640"/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注意：考生如果跨考点报名的话，必须要注册2个通行证账号。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77AC023B"/>
    <w:rsid w:val="77AC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styleId="5">
    <w:name w:val="Hyperlink"/>
    <w:qFormat/>
    <w:uiPriority w:val="99"/>
    <w:rPr>
      <w:rFonts w:cs="Times New Roman"/>
      <w:color w:val="0000FF"/>
      <w:u w:val="single"/>
    </w:rPr>
  </w:style>
  <w:style w:type="paragraph" w:customStyle="1" w:styleId="6">
    <w:name w:val="无间隔1"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4" Type="http://schemas.openxmlformats.org/officeDocument/2006/relationships/fontTable" Target="fontTable.xml"/><Relationship Id="rId33" Type="http://schemas.openxmlformats.org/officeDocument/2006/relationships/customXml" Target="../customXml/item1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1289</Words>
  <Characters>1373</Characters>
  <Lines>0</Lines>
  <Paragraphs>0</Paragraphs>
  <TotalTime>0</TotalTime>
  <ScaleCrop>false</ScaleCrop>
  <LinksUpToDate>false</LinksUpToDate>
  <CharactersWithSpaces>1373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2023-02-13T08:21:00Z</dcterms:created>
  <dc:creator>Administrator</dc:creator>
  <cp:lastModifiedBy>Administrator</cp:lastModifiedBy>
  <dcterms:modified xsi:type="dcterms:W3CDTF">2023-02-13T08:23:05Z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AAF6CC98CAE6422289968EAA11AD6E65</vt:lpwstr>
  </property>
</Properties>
</file>