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"/>
        <w:jc w:val="center"/>
        <w:rPr>
          <w:rFonts w:ascii="方正小标宋简体" w:eastAsia="方正小标宋简体"/>
          <w:b/>
          <w:bCs/>
          <w:color w:val="FF0000"/>
          <w:spacing w:val="100"/>
          <w:sz w:val="88"/>
          <w:szCs w:val="88"/>
        </w:rPr>
      </w:pPr>
      <w:r>
        <w:rPr>
          <w:rFonts w:hint="eastAsia" w:ascii="方正小标宋简体" w:eastAsia="方正小标宋简体" w:cs="方正小标宋简体"/>
          <w:b/>
          <w:bCs/>
          <w:color w:val="FF0000"/>
          <w:spacing w:val="100"/>
          <w:sz w:val="88"/>
          <w:szCs w:val="88"/>
        </w:rPr>
        <w:t>北海艺术设计学院</w:t>
      </w:r>
    </w:p>
    <w:p>
      <w:pPr>
        <w:ind w:firstLine="210" w:firstLineChars="100"/>
        <w:jc w:val="center"/>
        <w:rPr>
          <w:rFonts w:hint="eastAsia" w:ascii="方正仿宋简体" w:eastAsia="方正仿宋简体"/>
          <w:sz w:val="32"/>
          <w:szCs w:val="32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35560</wp:posOffset>
                </wp:positionH>
                <wp:positionV relativeFrom="paragraph">
                  <wp:posOffset>396240</wp:posOffset>
                </wp:positionV>
                <wp:extent cx="5372100" cy="0"/>
                <wp:effectExtent l="0" t="19050" r="0" b="1905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2.8pt;margin-top:31.2pt;height:0pt;width:423pt;z-index:251659264;mso-width-relative:page;mso-height-relative:page;" filled="f" stroked="t" coordsize="21600,21600" o:gfxdata="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rSYKWdUAAAAHAQAADwAAAAAAAAABACAAAAAiAAAAZHJzL2Rvd25yZXYueG1sUEsBAhQAFAAAAAgA&#10;h07iQNneSNjvAQAAwwMAAA4AAAAAAAAAAQAgAAAAJAEAAGRycy9lMm9Eb2MueG1sUEsFBgAAAAAG&#10;AAYAWQEAAIUFAAAAAA=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方正仿宋简体" w:eastAsia="方正仿宋简体" w:cs="方正仿宋简体"/>
          <w:sz w:val="32"/>
          <w:szCs w:val="32"/>
        </w:rPr>
        <w:t>北艺学发〔202</w:t>
      </w:r>
      <w:r>
        <w:rPr>
          <w:rFonts w:hint="eastAsia" w:ascii="方正仿宋简体" w:eastAsia="方正仿宋简体" w:cs="方正仿宋简体"/>
          <w:sz w:val="32"/>
          <w:szCs w:val="32"/>
          <w:lang w:val="en-US" w:eastAsia="zh-CN"/>
        </w:rPr>
        <w:t>3</w:t>
      </w:r>
      <w:r>
        <w:rPr>
          <w:rFonts w:hint="eastAsia" w:ascii="方正仿宋简体" w:eastAsia="方正仿宋简体" w:cs="方正仿宋简体"/>
          <w:sz w:val="32"/>
          <w:szCs w:val="32"/>
        </w:rPr>
        <w:t>〕</w:t>
      </w:r>
      <w:r>
        <w:rPr>
          <w:rFonts w:hint="eastAsia" w:ascii="方正仿宋简体" w:eastAsia="方正仿宋简体" w:cs="方正仿宋简体"/>
          <w:sz w:val="32"/>
          <w:szCs w:val="32"/>
          <w:lang w:val="en-US" w:eastAsia="zh-CN"/>
        </w:rPr>
        <w:t>13</w:t>
      </w:r>
      <w:r>
        <w:rPr>
          <w:rFonts w:hint="eastAsia" w:ascii="方正仿宋简体" w:eastAsia="方正仿宋简体" w:cs="方正仿宋简体"/>
          <w:sz w:val="32"/>
          <w:szCs w:val="32"/>
        </w:rPr>
        <w:t>号</w:t>
      </w: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</w:rPr>
      </w:pPr>
    </w:p>
    <w:p>
      <w:pPr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关于印发《北海艺术设计学院学生</w:t>
      </w:r>
    </w:p>
    <w:p>
      <w:pPr>
        <w:spacing w:line="570" w:lineRule="exact"/>
        <w:jc w:val="center"/>
        <w:rPr>
          <w:rFonts w:ascii="方正小标宋简体" w:hAnsi="方正小标宋简体" w:eastAsia="方正小标宋简体" w:cs="方正小标宋简体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综合考评办法（修订）》的通知</w:t>
      </w:r>
    </w:p>
    <w:p>
      <w:pPr>
        <w:spacing w:line="570" w:lineRule="exact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</w:p>
    <w:p>
      <w:pPr>
        <w:spacing w:line="570" w:lineRule="exact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各二级学院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：</w:t>
      </w:r>
    </w:p>
    <w:p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为评选先进、评定各类奖学金提供可靠的依据，根据国家教育部颁布的《普通高等学校学生管理规定》《高等学校学生行为准则》等文件精神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学校对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《北海艺术设计学院学生综合考评办法》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（</w:t>
      </w:r>
      <w:r>
        <w:rPr>
          <w:rFonts w:hint="eastAsia" w:ascii="方正仿宋简体" w:eastAsia="方正仿宋简体" w:cs="方正仿宋简体"/>
          <w:sz w:val="32"/>
          <w:szCs w:val="32"/>
        </w:rPr>
        <w:t>北艺</w:t>
      </w:r>
      <w:r>
        <w:rPr>
          <w:rFonts w:hint="eastAsia" w:ascii="方正仿宋简体" w:eastAsia="方正仿宋简体" w:cs="方正仿宋简体"/>
          <w:sz w:val="32"/>
          <w:szCs w:val="32"/>
          <w:lang w:eastAsia="zh-CN"/>
        </w:rPr>
        <w:t>学</w:t>
      </w:r>
      <w:r>
        <w:rPr>
          <w:rFonts w:hint="eastAsia" w:ascii="方正仿宋简体" w:eastAsia="方正仿宋简体" w:cs="方正仿宋简体"/>
          <w:sz w:val="32"/>
          <w:szCs w:val="32"/>
        </w:rPr>
        <w:t>发〔20</w:t>
      </w:r>
      <w:r>
        <w:rPr>
          <w:rFonts w:hint="eastAsia" w:ascii="方正仿宋简体" w:eastAsia="方正仿宋简体" w:cs="方正仿宋简体"/>
          <w:sz w:val="32"/>
          <w:szCs w:val="32"/>
          <w:lang w:val="en-US" w:eastAsia="zh-CN"/>
        </w:rPr>
        <w:t>21</w:t>
      </w:r>
      <w:r>
        <w:rPr>
          <w:rFonts w:hint="eastAsia" w:ascii="方正仿宋简体" w:eastAsia="方正仿宋简体" w:cs="方正仿宋简体"/>
          <w:sz w:val="32"/>
          <w:szCs w:val="32"/>
        </w:rPr>
        <w:t>〕</w:t>
      </w:r>
      <w:r>
        <w:rPr>
          <w:rFonts w:hint="eastAsia" w:ascii="方正仿宋简体" w:eastAsia="方正仿宋简体" w:cs="方正仿宋简体"/>
          <w:sz w:val="32"/>
          <w:szCs w:val="32"/>
          <w:lang w:val="en-US" w:eastAsia="zh-CN"/>
        </w:rPr>
        <w:t>1</w:t>
      </w:r>
      <w:r>
        <w:rPr>
          <w:rFonts w:hint="eastAsia" w:ascii="方正仿宋简体" w:eastAsia="方正仿宋简体" w:cs="方正仿宋简体"/>
          <w:sz w:val="32"/>
          <w:szCs w:val="32"/>
        </w:rPr>
        <w:t>2号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进行了修订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。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现予以印发，请认真贯彻执行。</w:t>
      </w:r>
    </w:p>
    <w:p>
      <w:pPr>
        <w:spacing w:line="570" w:lineRule="exact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附件：北海艺术设计学院学生综合考评办法（修订）</w:t>
      </w:r>
    </w:p>
    <w:p>
      <w:pPr>
        <w:wordWrap w:val="0"/>
        <w:spacing w:line="570" w:lineRule="exact"/>
        <w:ind w:firstLine="640" w:firstLineChars="200"/>
        <w:jc w:val="right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</w:p>
    <w:p>
      <w:pPr>
        <w:wordWrap w:val="0"/>
        <w:spacing w:line="570" w:lineRule="exact"/>
        <w:ind w:firstLine="640" w:firstLineChars="200"/>
        <w:jc w:val="right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</w:p>
    <w:p>
      <w:pPr>
        <w:wordWrap w:val="0"/>
        <w:spacing w:line="570" w:lineRule="exact"/>
        <w:ind w:firstLine="640" w:firstLineChars="200"/>
        <w:jc w:val="right"/>
        <w:rPr>
          <w:rFonts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 xml:space="preserve">北海艺术设计学院    </w:t>
      </w:r>
    </w:p>
    <w:p>
      <w:pPr>
        <w:wordWrap w:val="0"/>
        <w:spacing w:line="570" w:lineRule="exact"/>
        <w:ind w:firstLine="640" w:firstLineChars="200"/>
        <w:jc w:val="right"/>
        <w:rPr>
          <w:rFonts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202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3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年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9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5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 xml:space="preserve">日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ind w:firstLine="0" w:firstLineChars="0"/>
        <w:jc w:val="both"/>
        <w:textAlignment w:val="auto"/>
        <w:rPr>
          <w:rFonts w:hint="eastAsia" w:ascii="方正仿宋简体" w:hAnsi="方正仿宋简体" w:eastAsia="方正仿宋简体"/>
          <w:color w:val="auto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/>
          <w:color w:val="auto"/>
          <w:kern w:val="0"/>
          <w:sz w:val="32"/>
          <w:szCs w:val="32"/>
        </w:rPr>
        <w:br w:type="page"/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0" w:firstLineChars="0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  <w:t>北海艺术设计学院学生综合考评办法（修订）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70" w:lineRule="exact"/>
        <w:ind w:firstLine="0" w:firstLineChars="0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70" w:lineRule="exact"/>
        <w:ind w:firstLine="0" w:firstLineChars="0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第一章  总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 </w:t>
      </w:r>
      <w:r>
        <w:rPr>
          <w:rFonts w:hint="eastAsia" w:ascii="黑体" w:hAnsi="黑体" w:eastAsia="黑体" w:cs="黑体"/>
          <w:sz w:val="32"/>
          <w:szCs w:val="32"/>
        </w:rPr>
        <w:t>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简体" w:cs="方正仿宋简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第一条</w:t>
      </w:r>
      <w:r>
        <w:rPr>
          <w:rFonts w:hint="eastAsia" w:ascii="Times New Roman" w:hAnsi="Times New Roman" w:eastAsia="方正仿宋简体" w:cs="方正仿宋简体"/>
          <w:sz w:val="32"/>
          <w:szCs w:val="32"/>
        </w:rPr>
        <w:t xml:space="preserve"> 为全面贯彻党的教育方针，使学校的学生管理工作进一步科学化、规范化、制度化，实现学生自我教育、自我管理、自我服务的目的，做到奖勤罚懒、激励上进、鼓励竞争，促进学生</w:t>
      </w:r>
      <w:r>
        <w:rPr>
          <w:rFonts w:hint="eastAsia" w:ascii="Times New Roman" w:hAnsi="Times New Roman" w:eastAsia="方正仿宋简体" w:cs="方正仿宋简体"/>
          <w:sz w:val="32"/>
          <w:szCs w:val="32"/>
          <w:lang w:val="en-US" w:eastAsia="zh-CN"/>
        </w:rPr>
        <w:t>德、智、体、美、劳</w:t>
      </w:r>
      <w:r>
        <w:rPr>
          <w:rFonts w:hint="eastAsia" w:ascii="Times New Roman" w:hAnsi="Times New Roman" w:eastAsia="方正仿宋简体" w:cs="方正仿宋简体"/>
          <w:sz w:val="32"/>
          <w:szCs w:val="32"/>
        </w:rPr>
        <w:t>全面</w:t>
      </w:r>
      <w:r>
        <w:rPr>
          <w:rFonts w:hint="eastAsia" w:ascii="Times New Roman" w:hAnsi="Times New Roman" w:eastAsia="方正仿宋简体" w:cs="方正仿宋简体"/>
          <w:sz w:val="32"/>
          <w:szCs w:val="32"/>
          <w:lang w:val="en-US" w:eastAsia="zh-CN"/>
        </w:rPr>
        <w:t>发展</w:t>
      </w:r>
      <w:r>
        <w:rPr>
          <w:rFonts w:hint="eastAsia" w:ascii="Times New Roman" w:hAnsi="Times New Roman" w:eastAsia="方正仿宋简体" w:cs="方正仿宋简体"/>
          <w:sz w:val="32"/>
          <w:szCs w:val="32"/>
        </w:rPr>
        <w:t>，为评选先进、评定</w:t>
      </w:r>
      <w:r>
        <w:rPr>
          <w:rFonts w:hint="eastAsia" w:ascii="Times New Roman" w:hAnsi="Times New Roman" w:eastAsia="方正仿宋简体" w:cs="方正仿宋简体"/>
          <w:sz w:val="32"/>
          <w:szCs w:val="32"/>
          <w:lang w:val="en-US" w:eastAsia="zh-CN"/>
        </w:rPr>
        <w:t>各类</w:t>
      </w:r>
      <w:r>
        <w:rPr>
          <w:rFonts w:hint="eastAsia" w:ascii="Times New Roman" w:hAnsi="Times New Roman" w:eastAsia="方正仿宋简体" w:cs="方正仿宋简体"/>
          <w:sz w:val="32"/>
          <w:szCs w:val="32"/>
        </w:rPr>
        <w:t>奖学金提供可靠的依据，根据国家教育部颁布的《普通高等学校学生管理规定》《高等学校学生行为准则》等文件精神，特制定本办法。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简体" w:cs="方正仿宋简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Times New Roman" w:hAnsi="Times New Roman" w:eastAsia="方正仿宋简体" w:cs="方正仿宋简体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方正仿宋简体" w:cs="方正仿宋简体"/>
          <w:sz w:val="32"/>
          <w:szCs w:val="32"/>
        </w:rPr>
        <w:t>本办法适用于在</w:t>
      </w:r>
      <w:r>
        <w:rPr>
          <w:rFonts w:hint="eastAsia" w:ascii="Times New Roman" w:hAnsi="Times New Roman" w:eastAsia="方正仿宋简体" w:cs="方正仿宋简体"/>
          <w:sz w:val="32"/>
          <w:szCs w:val="32"/>
          <w:lang w:val="en-US" w:eastAsia="zh-CN"/>
        </w:rPr>
        <w:t>北海艺术设计学院</w:t>
      </w:r>
      <w:r>
        <w:rPr>
          <w:rFonts w:hint="eastAsia" w:ascii="Times New Roman" w:hAnsi="Times New Roman" w:eastAsia="方正仿宋简体" w:cs="方正仿宋简体"/>
          <w:sz w:val="32"/>
          <w:szCs w:val="32"/>
        </w:rPr>
        <w:t>接受普通高等学历教育的全日制本科学生。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70" w:lineRule="exact"/>
        <w:ind w:firstLine="0" w:firstLineChars="0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第二章 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</w:rPr>
        <w:t>学生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综合考评</w:t>
      </w:r>
      <w:r>
        <w:rPr>
          <w:rFonts w:hint="eastAsia" w:ascii="黑体" w:hAnsi="黑体" w:eastAsia="黑体" w:cs="黑体"/>
          <w:sz w:val="32"/>
          <w:szCs w:val="32"/>
        </w:rPr>
        <w:t>量化标准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简体" w:cs="方正仿宋简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Times New Roman" w:hAnsi="Times New Roman" w:eastAsia="方正仿宋简体" w:cs="方正仿宋简体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学生个人量化评分标准根据德育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素质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、智育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素质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、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综合素质（包含体、美、劳）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三方面的内容，分别按30％、50％、20％的比例进行折算，满分为100分，即：学生个人量化综合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考评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总分=（德育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素质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评分×30％）+（智育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素质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评分×50％）+（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综合素质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评分×20％）。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70" w:lineRule="exact"/>
        <w:ind w:firstLine="0" w:firstLineChars="0"/>
        <w:jc w:val="center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第一节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</w:rPr>
        <w:t xml:space="preserve"> 德育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素质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第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四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 xml:space="preserve"> 学生个人做到如下要求，给基本分60分：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（一）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热爱祖国，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拥护中国共产党领导，努力学习马克思列宁主义、毛泽东思想、邓小平理论、“三个代表”重要思想、科学发展观、习近平新时代中国特色社会主义思想，牢固树立“四个意识”、坚定“四个自信”、坚决做到“两个维护”，树立中国特色社会主义共同理想，自觉践行社会主义核心价值观，具有团结统一、爱好和平、勤劳勇敢、自强不息的精神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积极参加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学校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组织的各项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思想政治教育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活动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（二）学生应当增强法治观念，自觉遵守宪法、法律、法规，自觉遵守《高等学校学生行为准则》，自觉遵守学校各项管理制度和规定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（三）学生应当具有良好的道德品质和行为习惯，自觉遵守公民道德规范，尊敬师长，团结同学，作风正派，勤俭节约，爱护公物。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第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五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 xml:space="preserve"> 符合以下情况，在60分基础上按以下标准加分：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（一）有重大贡献或突出表现：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1.获市级以上政府记功、嘉奖一次，加10分（此项限加20分）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2.获学校书面通报表扬一次，加5分（此项限加10分）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（二）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担任学校学生干部，工作认真负责，较好完成本职工作，在日常学习生活中起模范带头作用：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1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.校级学生组织负责人正职加7分、副职加6分；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2.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校级学生组织下属二级部门负责人正职加6分、副职加5分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校级学生组织下属二级部门学生干部正职负责人加4分、副职加3分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3.学生社团负责人正职加5分、副职加4分，下属部门负责人正职加3分、副职加2分；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4.校级学生组织和下属二级部门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干事、护旗手、班委、寝室长、校记者团成员、校艺术团成员、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学校职能部门学生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助理、学生宿舍管理委员会成员加2分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5.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兼任数职的，在最高任职加分的基础上，每兼任一职加1分，兼职限加2分。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积极参加社团活动，加入一社团加1分（此项限加2分）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评为优秀社团干部加3分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评为社团积极分子加2分（此项限加2分）；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参加校园志愿活动经活动主办部门考核评定后加1分，参加市级以上志愿活动加2分，参加学校组织“三下乡”等社会实践活动加3分，参加校外社会服务实践活动加2分；获得市级以上优秀志愿者加2分，获得校级优秀志愿者加1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出满勤（指从无迟到、早退、旷课、请假）者，每学期加8分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四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在党校学习结业者加2分，被批准入党者加4分（在校期间限加一次）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五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）获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军训优秀个人加2分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，获军训内务奖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每位室员加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1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（六）本学年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获得“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文明寝室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”称号，每位室员加2分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七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获得优秀干部、三好学生、优秀团干、优秀团员和优秀寝室长，省加6分、市加4分、学校加3分；获得先进班集体、优秀团支部的组织内成员每人加分，其中校级加2分，市级加3分，区级加5分，国家级加7分。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第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六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 xml:space="preserve"> 有以下情况者，在60分基础上减分：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（一）受学校处分：学校通报批评减3分、警告减7分，严重警告减9分，记过减11分，留校察看减13分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（二）未经批准，不参加集体活动，如党团组织生活、政治学习、学校组织规定参加的报告会及有关会议或活动等，每次减1分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（三）团员不按时交团费每月减1分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四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）旷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升旗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每次减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  <w:sz w:val="32"/>
          <w:szCs w:val="32"/>
          <w:highlight w:val="none"/>
          <w:lang w:val="en-US" w:eastAsia="zh-CN"/>
        </w:rPr>
        <w:t>5分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trike/>
          <w:dstrike w:val="0"/>
          <w:color w:val="FF0000"/>
          <w:sz w:val="32"/>
          <w:szCs w:val="32"/>
          <w:highlight w:val="none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五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）无故旷课每节减1分，迟到、早退每次减0.5分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最多扣25分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70" w:lineRule="exact"/>
        <w:ind w:firstLine="0" w:firstLineChars="0"/>
        <w:jc w:val="center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第二节 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</w:rPr>
        <w:t>智育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素质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outlineLvl w:val="1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第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七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 学习目的明确，热爱本专业，学习勤奋刻苦认真，以全学年各科成绩（不包括体育）平均分为基本分，（考查科目优秀、良好、中等、及格、不及格分别以90、80、70、60、50分计）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八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 以一学年为单位，符合以下情况者，在基本分基础上加分：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必修课程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各科考试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成绩均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在80分以上者加4分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，必修课程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各科考试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成绩均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在85分以上者加5分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，必修课程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各科考试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成绩均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在90分以上者加8分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（二）参加全国、省、市、学校等专业学术比赛并获奖的：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入  选（全国加5分、省加3分、市加2分、学校加1分）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优秀奖（全国加8分、省加4分、市加3分、学校加2分）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三等奖（全国加10分、省加6分、市加4分、学校加3分）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二等奖（全国加15分、省加8分、市加5分、学校加4分）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一等奖（全国加20分、省加10分、市加6分、学校加5分）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（三）积极参加科研活动，按以下标准加分：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1.在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国内公开发行的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刊物上发表论文，一篇加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3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2.在省级刊物发表论文，一篇加10分；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3.在国家级刊物发表论文，一篇加15分；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4.取得科技成果，通过地（市）级以上鉴定，或获得国家专利者，每项加20分。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（四）在校、二级学院级会上介绍学习经验，一次加3分（此项限加3分）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（五）通过英语四级考试加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6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通过英语六级考试加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8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仅限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通过当学年加分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（六）职业技能考试每通过一项加1分，限加5分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仅限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通过当学年加分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（七）留校作品获得收藏证，每个1分，限加5分。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九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 有以下情况者，在基本分基础上减分：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（一）不遵守课堂纪律，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影响教学活动继续进行，情节严重的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，一次减1分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每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学期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必修课程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成绩不及格，每科次减5分。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70" w:lineRule="exact"/>
        <w:ind w:firstLine="0" w:firstLineChars="0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70" w:lineRule="exact"/>
        <w:ind w:firstLine="0" w:firstLineChars="0"/>
        <w:jc w:val="center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第三节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综合素质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十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综合素质包括学生在体育素质、美育素质、劳动素质三个方面的考量，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学生个人做到如下要求，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给基础分60分：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一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积极参加体育锻炼和体育活动，身体健康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二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按学校要求完成美育课程，参加各类文艺活动，积极提升自身审美和人文素养；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（三）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劳动态度端正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，按时参加劳动课。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第十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一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体育方面，符合以下条件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在60分基础上加分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一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本学年体育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考试成绩平均分在80分以上者加4分，成绩平均分在85分以上者加5分，平均分在90分以上者加8分；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二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参加体育竞赛（团体或单项）并获奖的，在基本分基础上按以下标准加分：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bookmarkStart w:id="0" w:name="_Toc18967_WPSOffice_Level1"/>
      <w:bookmarkStart w:id="1" w:name="_Toc2349_WPSOffice_Level1"/>
      <w:r>
        <w:rPr>
          <w:rFonts w:hint="eastAsia" w:ascii="方正仿宋简体" w:hAnsi="方正仿宋简体" w:eastAsia="方正仿宋简体" w:cs="方正仿宋简体"/>
          <w:sz w:val="32"/>
          <w:szCs w:val="32"/>
        </w:rPr>
        <w:t>第六名（全国加5分、省加3分、市加2分、学校加1分）</w:t>
      </w:r>
      <w:bookmarkEnd w:id="0"/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bookmarkStart w:id="2" w:name="_Toc16066_WPSOffice_Level1"/>
      <w:bookmarkStart w:id="3" w:name="_Toc14012_WPSOffice_Level1"/>
      <w:r>
        <w:rPr>
          <w:rFonts w:hint="eastAsia" w:ascii="方正仿宋简体" w:hAnsi="方正仿宋简体" w:eastAsia="方正仿宋简体" w:cs="方正仿宋简体"/>
          <w:sz w:val="32"/>
          <w:szCs w:val="32"/>
        </w:rPr>
        <w:t>第五名（全国加5分、省加3分、市加2分、学校加2分）</w:t>
      </w:r>
      <w:bookmarkEnd w:id="2"/>
      <w:bookmarkEnd w:id="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bookmarkStart w:id="4" w:name="_Toc25752_WPSOffice_Level1"/>
      <w:bookmarkStart w:id="5" w:name="_Toc364_WPSOffice_Level1"/>
      <w:r>
        <w:rPr>
          <w:rFonts w:hint="eastAsia" w:ascii="方正仿宋简体" w:hAnsi="方正仿宋简体" w:eastAsia="方正仿宋简体" w:cs="方正仿宋简体"/>
          <w:sz w:val="32"/>
          <w:szCs w:val="32"/>
        </w:rPr>
        <w:t>第四名（全国加8分、省加4分、市加3分、学校加3分）</w:t>
      </w:r>
      <w:bookmarkEnd w:id="4"/>
      <w:bookmarkEnd w:id="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bookmarkStart w:id="6" w:name="_Toc24409_WPSOffice_Level1"/>
      <w:bookmarkStart w:id="7" w:name="_Toc27294_WPSOffice_Level1"/>
      <w:r>
        <w:rPr>
          <w:rFonts w:hint="eastAsia" w:ascii="方正仿宋简体" w:hAnsi="方正仿宋简体" w:eastAsia="方正仿宋简体" w:cs="方正仿宋简体"/>
          <w:sz w:val="32"/>
          <w:szCs w:val="32"/>
        </w:rPr>
        <w:t>第三名（全国加10分、省加6分、市加4分、学校加4分）</w:t>
      </w:r>
      <w:bookmarkEnd w:id="6"/>
      <w:bookmarkEnd w:id="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bookmarkStart w:id="8" w:name="_Toc8682_WPSOffice_Level1"/>
      <w:bookmarkStart w:id="9" w:name="_Toc10824_WPSOffice_Level1"/>
      <w:r>
        <w:rPr>
          <w:rFonts w:hint="eastAsia" w:ascii="方正仿宋简体" w:hAnsi="方正仿宋简体" w:eastAsia="方正仿宋简体" w:cs="方正仿宋简体"/>
          <w:sz w:val="32"/>
          <w:szCs w:val="32"/>
        </w:rPr>
        <w:t>第二名（全国加15分、省加8分、市加5分、学校加5分）</w:t>
      </w:r>
      <w:bookmarkEnd w:id="8"/>
      <w:bookmarkEnd w:id="9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bookmarkStart w:id="10" w:name="_Toc32596_WPSOffice_Level1"/>
      <w:bookmarkStart w:id="11" w:name="_Toc20493_WPSOffice_Level1"/>
      <w:r>
        <w:rPr>
          <w:rFonts w:hint="eastAsia" w:ascii="方正仿宋简体" w:hAnsi="方正仿宋简体" w:eastAsia="方正仿宋简体" w:cs="方正仿宋简体"/>
          <w:sz w:val="32"/>
          <w:szCs w:val="32"/>
        </w:rPr>
        <w:t>第一名（全国加20分、省加10分、市加7分、学校加7分）</w:t>
      </w:r>
      <w:bookmarkEnd w:id="10"/>
      <w:bookmarkEnd w:id="1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注：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参与赛事组织工作获优秀表彰的按照优秀奖加分。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体育方面，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按以下标准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在60分基础上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减分：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一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）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每学期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体育课学期成绩不及格，减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10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）无故不参加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运动会等学校集体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组织的体育活动，每次减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3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三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旷早操每次减1分（每学期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最多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减10分）。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第十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美育方面，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按以下标准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在60分基础上加分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（一）积极参加各种文化艺术比赛活动：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入  选（国加5分、省加3分、市加2分、学校加1分）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优秀奖（国加8分、省加3分、市加2分、学校加1分）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三等奖（国加10分、省加6分、市加4分、学校加3分）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二等奖（国加15分、省加8分、市加6分、学校加4分）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一等奖（国加20分、省加10分、市加8分、学校加5分）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最佳奖相当于同一级别三等奖，参与文艺活动组织工作获优秀表彰的按照优秀奖加分；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（二）参加文艺表演活动获得表彰，校级表彰加2分，市级表彰加5分，省级加分10分，国家级加15分。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b/>
          <w:bCs w:val="0"/>
          <w:color w:val="auto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劳动教育方面，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按以下标准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在60分基础上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减分：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一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）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每学期劳动课程不及格减10分；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（二）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无故不参加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集体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劳动（含大扫除）一次减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2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70" w:lineRule="exact"/>
        <w:ind w:firstLine="0" w:firstLineChars="0"/>
        <w:jc w:val="center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第三章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组织实施与考评程序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outlineLvl w:val="1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第十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b/>
          <w:bCs w:val="0"/>
          <w:color w:val="auto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学校成立北海艺术设计学院学生综合考评指导委员会，由主管学生工作的校领导任主任，办公室设在学生工作处，负责指导、督促和考核二级学院开展学生综合考评工作，负责学生综合考评的归档工作。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outlineLvl w:val="1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第十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六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二级学院成立学生综合考评工作领导小组，由主管学生工作的副院长任组长，负责全面组织实施本院学生综合考评工作，负责全面审核、汇总和上报本院学生综合考评成绩，负责协助学生处做好学生综合考评的归档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outlineLvl w:val="1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第十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七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辅导员负责具体指导学生班级开展综合考评工作。学生班级应当成立学生综合考评小组（5-8人），由辅导员、班长、团支部书记和学生代表组成，负责做好本班学生的综合考评工作，其中，辅导员担任组长，班长担任副组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outlineLvl w:val="1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第十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八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学校有关部门应当将了解到的学生综合表现，按照学校的有关规定，以书面形式如实记录，经部门负责人签署意见并加盖公章后，将记实材料及时交给学生所在院学生综合考评工作领导小组审核、确认、备案。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outlineLvl w:val="1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第十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九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学生综合考评原则上安排在每学年9月份进行。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outlineLvl w:val="1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第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二十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学生应当按照综合考评的各项内容，如实填写《学生综合考评登记表》，提供相关证明材料，交班级学生综合考评小组审议。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outlineLvl w:val="1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第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二十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班级学生综合考评小组应当在辅导员的具体指导下，收集原始记实材料，全面审议、核准、登记学生的各项综合考评成绩和总成绩在《班级学生综合考评统计表》后向全体学生公布成绩，学生核查无误后在《班级学生综合考评统计表》签字确认，并将最终考评结果报二级学院学生综合考评工作领导小组进行审核、登录、排序、备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outlineLvl w:val="1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第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二十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二级学院学生工作领导小组应当召开专题会议，全面审核各班上报的学生综合考评成绩，及时向学生公示已审核的各年级学生综合考评成绩排序，设立学生可以申诉的电话以及受理办公地点。学生应当在综合考评成绩排序公示的3个工作日内提出异议，如确有错漏，应予及时更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outlineLvl w:val="1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第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二十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学生综合考评成绩排序公示无异议后，班长、辅导员和二级学院学生工作领导小组在《班级学生综合考评统计表》签署意见，报学生工作处审核备案。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outlineLvl w:val="1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二十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本办法自发布之日起实施，由学生工作处（部）</w:t>
      </w:r>
      <w:bookmarkStart w:id="12" w:name="_GoBack"/>
      <w:bookmarkEnd w:id="12"/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负责解释。原有关规定与本办法不一致时以本办法为准。</w:t>
      </w:r>
    </w:p>
    <w:sectPr>
      <w:footerReference r:id="rId3" w:type="default"/>
      <w:pgSz w:w="11906" w:h="16838"/>
      <w:pgMar w:top="1701" w:right="1587" w:bottom="1701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c1Zjc5ZDhiYjgyZDdjZjU3MmM4MTRhYzI0YmNkZmIifQ=="/>
  </w:docVars>
  <w:rsids>
    <w:rsidRoot w:val="421E37B8"/>
    <w:rsid w:val="0BEF70E2"/>
    <w:rsid w:val="0DF73063"/>
    <w:rsid w:val="2A16359B"/>
    <w:rsid w:val="421E37B8"/>
    <w:rsid w:val="502C635F"/>
    <w:rsid w:val="72653219"/>
    <w:rsid w:val="77810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-公1"/>
    <w:basedOn w:val="1"/>
    <w:qFormat/>
    <w:uiPriority w:val="0"/>
    <w:pPr>
      <w:ind w:firstLine="200" w:firstLineChars="200"/>
    </w:pPr>
    <w:rPr>
      <w:rFonts w:ascii="Times New Roman" w:hAnsi="Times New Roman"/>
      <w:sz w:val="3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4225</Words>
  <Characters>4300</Characters>
  <Lines>0</Lines>
  <Paragraphs>0</Paragraphs>
  <TotalTime>0</TotalTime>
  <ScaleCrop>false</ScaleCrop>
  <LinksUpToDate>false</LinksUpToDate>
  <CharactersWithSpaces>4339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2023-09-01T08:32:00Z</dcterms:created>
  <dc:creator>mayn</dc:creator>
  <cp:lastModifiedBy>你条蕉</cp:lastModifiedBy>
  <dcterms:modified xsi:type="dcterms:W3CDTF">2023-09-05T02:58:55Z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07CD465C7616487C91D990DE7F23133E_13</vt:lpwstr>
  </property>
</Properties>
</file>