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framePr w:wrap="auto" w:vAnchor="margin" w:hAnchor="text" w:yAlign="inline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附件2</w:t>
      </w:r>
    </w:p>
    <w:p>
      <w:pPr>
        <w:framePr w:wrap="auto" w:vAnchor="margin" w:hAnchor="text" w:yAlign="inline"/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</w:p>
    <w:p>
      <w:pPr>
        <w:framePr w:wrap="auto" w:vAnchor="margin" w:hAnchor="text" w:yAlign="inline"/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北海艺术设计学院2022汉字书法大赛</w:t>
      </w:r>
    </w:p>
    <w:p>
      <w:pPr>
        <w:framePr w:wrap="auto" w:vAnchor="margin" w:hAnchor="text" w:yAlign="inline"/>
        <w:spacing w:line="360" w:lineRule="auto"/>
        <w:jc w:val="center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颁奖典礼</w:t>
      </w:r>
    </w:p>
    <w:p>
      <w:pPr>
        <w:keepNext w:val="0"/>
        <w:keepLines w:val="0"/>
        <w:pageBreakBefore w:val="0"/>
        <w:framePr w:wrap="auto" w:vAnchor="margin" w:hAnchor="text" w:yAlign="inline"/>
        <w:suppressLineNumbers w:val="0"/>
        <w:pBdr>
          <w:top w:val="none" w:sz="0" w:space="0"/>
          <w:left w:val="none" w:sz="0" w:space="0"/>
          <w:bottom w:val="none" w:sz="0" w:space="0"/>
          <w:right w:val="none" w:sz="0" w:space="0"/>
          <w:between w:val="none" w:sz="0" w:space="0"/>
        </w:pBdr>
        <w:shd w:val="clear"/>
        <w:suppressAutoHyphens/>
        <w:bidi w:val="0"/>
        <w:spacing w:before="0" w:beforeAutospacing="0" w:after="0" w:afterAutospacing="0" w:line="570" w:lineRule="exact"/>
        <w:ind w:left="0" w:right="0" w:firstLine="640" w:firstLineChars="200"/>
        <w:contextualSpacing/>
        <w:outlineLvl w:val="9"/>
        <w:rPr>
          <w:rFonts w:hint="default" w:ascii="黑体" w:hAnsi="黑体" w:eastAsia="黑体" w:cs="宋体"/>
          <w:spacing w:val="0"/>
          <w:w w:val="100"/>
          <w:position w:val="0"/>
          <w:sz w:val="32"/>
          <w:szCs w:val="32"/>
          <w:highlight w:val="none"/>
          <w:u w:val="none"/>
          <w:shd w:val="clear"/>
          <w:vertAlign w:val="baseline"/>
          <w:lang w:val="en-US" w:eastAsia="zh-CN" w:bidi="ar-SA"/>
        </w:rPr>
      </w:pPr>
      <w:r>
        <w:rPr>
          <w:rFonts w:hint="eastAsia" w:ascii="黑体" w:hAnsi="黑体" w:eastAsia="黑体" w:cs="宋体"/>
          <w:spacing w:val="0"/>
          <w:w w:val="100"/>
          <w:position w:val="0"/>
          <w:sz w:val="32"/>
          <w:szCs w:val="32"/>
          <w:highlight w:val="none"/>
          <w:u w:val="none"/>
          <w:shd w:val="clear"/>
          <w:vertAlign w:val="baseline"/>
          <w:lang w:val="en-US" w:eastAsia="zh-CN" w:bidi="ar-SA"/>
        </w:rPr>
        <w:t>一</w:t>
      </w:r>
      <w:r>
        <w:rPr>
          <w:rFonts w:hint="eastAsia" w:ascii="黑体" w:hAnsi="黑体" w:eastAsia="黑体" w:cs="宋体"/>
          <w:spacing w:val="0"/>
          <w:w w:val="100"/>
          <w:position w:val="0"/>
          <w:sz w:val="32"/>
          <w:szCs w:val="32"/>
          <w:highlight w:val="none"/>
          <w:u w:val="none"/>
          <w:shd w:val="clear"/>
          <w:vertAlign w:val="baseline"/>
          <w:lang w:val="zh-TW" w:eastAsia="zh-TW" w:bidi="ar-SA"/>
        </w:rPr>
        <w:t>、</w:t>
      </w:r>
      <w:r>
        <w:rPr>
          <w:rFonts w:hint="eastAsia" w:ascii="黑体" w:hAnsi="黑体" w:eastAsia="黑体" w:cs="宋体"/>
          <w:spacing w:val="0"/>
          <w:w w:val="100"/>
          <w:position w:val="0"/>
          <w:sz w:val="32"/>
          <w:szCs w:val="32"/>
          <w:highlight w:val="none"/>
          <w:u w:val="none"/>
          <w:shd w:val="clear"/>
          <w:vertAlign w:val="baseline"/>
          <w:lang w:val="en-US" w:eastAsia="zh-CN" w:bidi="ar-SA"/>
        </w:rPr>
        <w:t>获奖人员</w:t>
      </w:r>
    </w:p>
    <w:p>
      <w:pPr>
        <w:keepNext w:val="0"/>
        <w:keepLines w:val="0"/>
        <w:pageBreakBefore w:val="0"/>
        <w:framePr w:wrap="auto" w:vAnchor="margin" w:hAnchor="text" w:yAlign="inline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荣获佳作奖和等级奖的学生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  <w:t>以及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优秀指导教师。</w:t>
      </w:r>
    </w:p>
    <w:p>
      <w:pPr>
        <w:keepNext w:val="0"/>
        <w:keepLines w:val="0"/>
        <w:pageBreakBefore w:val="0"/>
        <w:framePr w:wrap="auto" w:vAnchor="margin" w:hAnchor="text" w:yAlign="inline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2022汉字书法大赛等级奖：42项（现场发放）</w:t>
      </w:r>
    </w:p>
    <w:p>
      <w:pPr>
        <w:keepNext w:val="0"/>
        <w:keepLines w:val="0"/>
        <w:pageBreakBefore w:val="0"/>
        <w:framePr w:wrap="auto" w:vAnchor="margin" w:hAnchor="text" w:yAlign="inline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2022汉字书法大赛佳作奖：129项（现场发放）</w:t>
      </w:r>
    </w:p>
    <w:p>
      <w:pPr>
        <w:keepNext w:val="0"/>
        <w:keepLines w:val="0"/>
        <w:pageBreakBefore w:val="0"/>
        <w:framePr w:wrap="auto" w:vAnchor="margin" w:hAnchor="text" w:yAlign="inline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2022汉字书法大赛优秀奖：1402项（由于获奖数较多,不在颁奖典礼上颁发证书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  <w:t>，证书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由各二级学院教务办下发，下发时间由各二级学院自行安排）</w:t>
      </w:r>
    </w:p>
    <w:p>
      <w:pPr>
        <w:keepNext w:val="0"/>
        <w:keepLines w:val="0"/>
        <w:pageBreakBefore w:val="0"/>
        <w:framePr w:wrap="auto" w:vAnchor="margin" w:hAnchor="text" w:yAlign="inline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优秀指导教师奖：25项（现场发放）</w:t>
      </w:r>
    </w:p>
    <w:p>
      <w:pPr>
        <w:keepNext w:val="0"/>
        <w:keepLines w:val="0"/>
        <w:pageBreakBefore w:val="0"/>
        <w:framePr w:wrap="auto" w:vAnchor="margin" w:hAnchor="text" w:yAlign="inline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如领奖人员与学校教学任务、军训、活动等冲突，可向所在学院进行请假。获奖名单中如有（线上赛场）的同学，可联系指导教师或同学代为领取。</w:t>
      </w:r>
    </w:p>
    <w:p>
      <w:pPr>
        <w:keepNext w:val="0"/>
        <w:keepLines w:val="0"/>
        <w:pageBreakBefore w:val="0"/>
        <w:framePr w:wrap="auto" w:vAnchor="margin" w:hAnchor="text" w:yAlign="inline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pacing w:val="0"/>
          <w:sz w:val="32"/>
          <w:szCs w:val="32"/>
          <w:lang w:val="zh-TW" w:eastAsia="zh-CN"/>
        </w:rPr>
      </w:pP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二</w:t>
      </w:r>
      <w:r>
        <w:rPr>
          <w:rFonts w:ascii="黑体" w:hAnsi="黑体" w:eastAsia="黑体" w:cs="黑体"/>
          <w:color w:val="auto"/>
          <w:spacing w:val="0"/>
          <w:sz w:val="32"/>
          <w:szCs w:val="32"/>
          <w:lang w:val="zh-TW" w:eastAsia="zh-TW"/>
        </w:rPr>
        <w:t>、</w:t>
      </w: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颁奖时间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  <w:t>时间：12月8日（周四）16：00-18：00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  <w:t>因人员较多，请参加典礼的学生，于16：00到场签到，并听从现场工作人员安排就坐。</w:t>
      </w:r>
    </w:p>
    <w:p>
      <w:pPr>
        <w:keepNext w:val="0"/>
        <w:keepLines w:val="0"/>
        <w:pageBreakBefore w:val="0"/>
        <w:framePr w:wrap="auto" w:vAnchor="margin" w:hAnchor="text" w:yAlign="inline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pacing w:val="0"/>
          <w:sz w:val="32"/>
          <w:szCs w:val="32"/>
          <w:lang w:val="zh-TW" w:eastAsia="zh-CN"/>
        </w:rPr>
      </w:pP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三</w:t>
      </w:r>
      <w:r>
        <w:rPr>
          <w:rFonts w:ascii="黑体" w:hAnsi="黑体" w:eastAsia="黑体" w:cs="黑体"/>
          <w:color w:val="auto"/>
          <w:spacing w:val="0"/>
          <w:sz w:val="32"/>
          <w:szCs w:val="32"/>
          <w:lang w:val="zh-TW" w:eastAsia="zh-TW"/>
        </w:rPr>
        <w:t>、</w:t>
      </w: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颁奖地点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北海艺术设计学院大礼堂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Chars="0" w:right="0" w:rightChars="0" w:firstLine="640" w:firstLineChars="200"/>
        <w:textAlignment w:val="auto"/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四、颁奖议程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  <w:t>1.获奖人员签到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  <w:t>2.组委会介绍大赛概况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  <w:t>3.颁奖仪式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right="0" w:righ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  <w:t>4.校领导讲话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right="0" w:righ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  <w:t>5.合影留念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right="0" w:righ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  <w:t>6.奖金奖品发放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50" w:line="570" w:lineRule="exact"/>
        <w:ind w:firstLine="640" w:firstLineChars="200"/>
        <w:textAlignment w:val="auto"/>
        <w:rPr>
          <w:rFonts w:ascii="黑体" w:hAnsi="黑体" w:eastAsia="黑体" w:cs="黑体"/>
          <w:color w:val="auto"/>
          <w:spacing w:val="0"/>
          <w:sz w:val="32"/>
          <w:szCs w:val="32"/>
          <w:lang w:val="zh-TW" w:eastAsia="zh-TW"/>
        </w:rPr>
      </w:pP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五</w:t>
      </w:r>
      <w:r>
        <w:rPr>
          <w:rFonts w:ascii="黑体" w:hAnsi="黑体" w:eastAsia="黑体" w:cs="黑体"/>
          <w:color w:val="auto"/>
          <w:spacing w:val="0"/>
          <w:sz w:val="32"/>
          <w:szCs w:val="32"/>
          <w:lang w:val="zh-TW" w:eastAsia="zh-TW"/>
        </w:rPr>
        <w:t>、奖项设置</w:t>
      </w:r>
    </w:p>
    <w:tbl>
      <w:tblPr>
        <w:tblStyle w:val="4"/>
        <w:tblW w:w="8715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DD4E9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265"/>
        <w:gridCol w:w="1965"/>
        <w:gridCol w:w="1650"/>
        <w:gridCol w:w="2835"/>
      </w:tblGrid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DD4E9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b/>
                <w:bCs/>
                <w:color w:val="auto"/>
                <w:spacing w:val="0"/>
              </w:rPr>
            </w:pPr>
            <w:r>
              <w:rPr>
                <w:rFonts w:hint="eastAsia" w:eastAsia="SimSong Bold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奖项级别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eastAsia" w:eastAsia="SimSong Bold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</w:pPr>
            <w:r>
              <w:rPr>
                <w:rFonts w:hint="eastAsia" w:eastAsia="宋体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奖项</w:t>
            </w:r>
            <w:r>
              <w:rPr>
                <w:rFonts w:hint="eastAsia" w:eastAsia="SimSong Bold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数量</w:t>
            </w:r>
          </w:p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b/>
                <w:bCs/>
                <w:color w:val="auto"/>
                <w:spacing w:val="0"/>
              </w:rPr>
            </w:pPr>
            <w:r>
              <w:rPr>
                <w:rFonts w:hint="eastAsia" w:eastAsia="SimSong Bold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（</w:t>
            </w:r>
            <w:r>
              <w:rPr>
                <w:rFonts w:hint="eastAsia" w:eastAsia="宋体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专业组</w:t>
            </w:r>
            <w:r>
              <w:rPr>
                <w:rFonts w:hint="eastAsia" w:eastAsia="SimSong Bold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）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eastAsia" w:eastAsia="SimSong Bold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</w:pPr>
            <w:r>
              <w:rPr>
                <w:rFonts w:hint="eastAsia" w:eastAsia="宋体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奖项</w:t>
            </w:r>
            <w:r>
              <w:rPr>
                <w:rFonts w:hint="eastAsia" w:eastAsia="SimSong Bold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数量</w:t>
            </w:r>
          </w:p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eastAsia" w:eastAsia="SimSong Bold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</w:pPr>
            <w:r>
              <w:rPr>
                <w:rFonts w:hint="eastAsia" w:eastAsia="SimSong Bold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（</w:t>
            </w:r>
            <w:r>
              <w:rPr>
                <w:rFonts w:hint="eastAsia" w:eastAsia="宋体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非专业组</w:t>
            </w:r>
            <w:r>
              <w:rPr>
                <w:rFonts w:hint="eastAsia" w:eastAsia="SimSong Bold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）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b/>
                <w:bCs/>
                <w:color w:val="auto"/>
                <w:spacing w:val="0"/>
              </w:rPr>
            </w:pPr>
            <w:r>
              <w:rPr>
                <w:rFonts w:hint="eastAsia" w:eastAsia="SimSong Bold"/>
                <w:b/>
                <w:bCs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奖励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DD4E9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color w:val="auto"/>
                <w:spacing w:val="0"/>
              </w:rPr>
            </w:pP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一等奖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 w:eastAsia="等线"/>
                <w:color w:val="auto"/>
                <w:spacing w:val="0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2项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 w:ascii="宋体" w:hAnsi="宋体" w:eastAsia="等线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4项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color w:val="auto"/>
                <w:spacing w:val="0"/>
              </w:rPr>
            </w:pPr>
            <w:r>
              <w:rPr>
                <w:rFonts w:hint="default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/>
              </w:rPr>
              <w:t>2000</w:t>
            </w: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元、获奖证书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DD4E9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color w:val="auto"/>
                <w:spacing w:val="0"/>
              </w:rPr>
            </w:pP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二等奖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eastAsia" w:eastAsia="等线"/>
                <w:color w:val="auto"/>
                <w:spacing w:val="0"/>
                <w:lang w:eastAsia="zh-CN"/>
              </w:rPr>
            </w:pPr>
            <w:r>
              <w:rPr>
                <w:rFonts w:hint="eastAsia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4项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 w:ascii="宋体" w:hAnsi="宋体" w:eastAsia="等线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8项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color w:val="auto"/>
                <w:spacing w:val="0"/>
              </w:rPr>
            </w:pPr>
            <w:r>
              <w:rPr>
                <w:rFonts w:hint="default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/>
              </w:rPr>
              <w:t>1000</w:t>
            </w: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元、获奖证书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DD4E9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color w:val="auto"/>
                <w:spacing w:val="0"/>
              </w:rPr>
            </w:pP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三等奖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 w:eastAsia="等线"/>
                <w:color w:val="auto"/>
                <w:spacing w:val="0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8项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 w:ascii="宋体" w:hAnsi="宋体" w:eastAsia="等线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16项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color w:val="auto"/>
                <w:spacing w:val="0"/>
              </w:rPr>
            </w:pPr>
            <w:r>
              <w:rPr>
                <w:rFonts w:hint="default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/>
              </w:rPr>
              <w:t>500</w:t>
            </w: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元、获奖证书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DD4E9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佳作</w:t>
            </w: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奖</w:t>
            </w:r>
          </w:p>
        </w:tc>
        <w:tc>
          <w:tcPr>
            <w:tcW w:w="36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hd w:val="clear" w:color="auto" w:fill="auto"/>
              <w:spacing w:line="320" w:lineRule="exact"/>
              <w:jc w:val="center"/>
              <w:rPr>
                <w:rFonts w:hint="default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129项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 w:eastAsia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获奖证书</w:t>
            </w: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CN"/>
              </w:rPr>
              <w:t>、</w:t>
            </w: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奖品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color w:val="auto"/>
                <w:spacing w:val="0"/>
              </w:rPr>
            </w:pP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优秀奖</w:t>
            </w:r>
          </w:p>
        </w:tc>
        <w:tc>
          <w:tcPr>
            <w:tcW w:w="36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 w:eastAsia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1402项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color w:val="auto"/>
                <w:spacing w:val="0"/>
              </w:rPr>
            </w:pP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获奖证书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  <w:jc w:val="center"/>
        </w:trPr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color w:val="auto"/>
                <w:spacing w:val="0"/>
              </w:rPr>
            </w:pP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优秀指导教师奖</w:t>
            </w:r>
          </w:p>
        </w:tc>
        <w:tc>
          <w:tcPr>
            <w:tcW w:w="36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 w:eastAsia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25项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framePr w:wrap="auto" w:vAnchor="margin" w:hAnchor="text" w:yAlign="inline"/>
              <w:spacing w:line="320" w:lineRule="exact"/>
              <w:jc w:val="center"/>
              <w:rPr>
                <w:rFonts w:hint="default"/>
                <w:color w:val="auto"/>
                <w:spacing w:val="0"/>
              </w:rPr>
            </w:pPr>
            <w:r>
              <w:rPr>
                <w:rFonts w:hint="eastAsia" w:eastAsia="宋体"/>
                <w:color w:val="auto"/>
                <w:spacing w:val="0"/>
                <w:sz w:val="24"/>
                <w:szCs w:val="24"/>
                <w:shd w:val="clear" w:color="auto" w:fill="auto"/>
                <w:lang w:val="zh-TW" w:eastAsia="zh-TW"/>
              </w:rPr>
              <w:t>获奖证书</w:t>
            </w:r>
          </w:p>
        </w:tc>
      </w:tr>
    </w:tbl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line="570" w:lineRule="exact"/>
        <w:ind w:firstLine="640" w:firstLineChars="200"/>
        <w:textAlignment w:val="auto"/>
        <w:rPr>
          <w:rFonts w:ascii="黑体" w:hAnsi="黑体" w:eastAsia="黑体" w:cs="黑体"/>
          <w:color w:val="auto"/>
          <w:spacing w:val="0"/>
          <w:sz w:val="32"/>
          <w:szCs w:val="32"/>
          <w:lang w:val="zh-TW" w:eastAsia="zh-TW"/>
        </w:rPr>
      </w:pP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六</w:t>
      </w:r>
      <w:r>
        <w:rPr>
          <w:rFonts w:ascii="黑体" w:hAnsi="黑体" w:eastAsia="黑体" w:cs="黑体"/>
          <w:color w:val="auto"/>
          <w:spacing w:val="0"/>
          <w:sz w:val="32"/>
          <w:szCs w:val="32"/>
          <w:lang w:val="zh-TW" w:eastAsia="zh-TW"/>
        </w:rPr>
        <w:t>、学分认定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firstLine="640" w:firstLineChars="200"/>
        <w:jc w:val="both"/>
        <w:textAlignment w:val="auto"/>
        <w:rPr>
          <w:rFonts w:ascii="黑体" w:hAnsi="黑体" w:eastAsia="黑体" w:cs="黑体"/>
          <w:color w:val="auto"/>
          <w:spacing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en-US" w:eastAsia="zh-CN"/>
        </w:rPr>
        <w:t>汉字书法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TW"/>
        </w:rPr>
        <w:t>大赛以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en-US"/>
        </w:rPr>
        <w:t>“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TW"/>
        </w:rPr>
        <w:t>课赛一体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en-US"/>
        </w:rPr>
        <w:t>”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TW"/>
        </w:rPr>
        <w:t>模式，作为必修课纳入</w:t>
      </w:r>
      <w:r>
        <w:rPr>
          <w:rFonts w:hint="eastAsia" w:ascii="方正仿宋简体" w:hAnsi="方正仿宋简体" w:eastAsia="方正仿宋简体" w:cs="方正仿宋简体"/>
          <w:strike w:val="0"/>
          <w:dstrike w:val="0"/>
          <w:color w:val="auto"/>
          <w:spacing w:val="0"/>
          <w:kern w:val="2"/>
          <w:sz w:val="32"/>
          <w:szCs w:val="32"/>
          <w:u w:color="000000"/>
          <w:lang w:val="en-US" w:eastAsia="zh-CN"/>
        </w:rPr>
        <w:t>学校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TW"/>
        </w:rPr>
        <w:t>人才培养方案，融入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en-US" w:eastAsia="zh-CN"/>
        </w:rPr>
        <w:t>通识教育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TW"/>
        </w:rPr>
        <w:t>模块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en-US" w:eastAsia="zh-CN"/>
        </w:rPr>
        <w:t>所有参赛选手给予0.25学分认定，获等级奖的选手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TW"/>
        </w:rPr>
        <w:t>依据《创新创业实践及素质拓展学分管理办法》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en-US" w:eastAsia="zh-CN"/>
        </w:rPr>
        <w:t>针对获奖级别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TW"/>
        </w:rPr>
        <w:t>进行学分认定。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firstLine="640" w:firstLineChars="200"/>
        <w:jc w:val="both"/>
        <w:textAlignment w:val="auto"/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</w:pP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七</w:t>
      </w:r>
      <w:r>
        <w:rPr>
          <w:rFonts w:ascii="黑体" w:hAnsi="黑体" w:eastAsia="黑体" w:cs="黑体"/>
          <w:color w:val="auto"/>
          <w:spacing w:val="0"/>
          <w:sz w:val="32"/>
          <w:szCs w:val="32"/>
          <w:lang w:val="zh-TW" w:eastAsia="zh-TW"/>
        </w:rPr>
        <w:t>、注意事项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2022汉字书法大赛</w:t>
      </w:r>
      <w:r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  <w:t>所有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参赛</w:t>
      </w:r>
      <w:r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  <w:t>作品均不予退件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CN"/>
        </w:rPr>
        <w:t>。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32"/>
          <w:szCs w:val="32"/>
          <w:lang w:val="en-US" w:eastAsia="zh-CN"/>
        </w:rPr>
        <w:t>所有参赛选手最终奖项按所获得的最高等级发放，不重复认定。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32"/>
          <w:szCs w:val="32"/>
          <w:lang w:val="en-US" w:eastAsia="zh-CN"/>
        </w:rPr>
        <w:t>根据大赛规则，终评现场赛弃权的选手仅颁发优秀奖。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firstLine="640" w:firstLineChars="200"/>
        <w:jc w:val="both"/>
        <w:textAlignment w:val="auto"/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</w:pP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TW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en-US" w:eastAsia="zh-CN"/>
        </w:rPr>
        <w:t>四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TW"/>
        </w:rPr>
        <w:t>）</w:t>
      </w:r>
      <w:r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  <w:t>本次大赛所有作品知识产权归参赛者所有，大赛组委会拥有参赛作品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CN"/>
        </w:rPr>
        <w:t>的非盈利</w:t>
      </w:r>
      <w:r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  <w:t>使用权。大赛主、承办单位在对外宣传活动中可免费使用参赛作品（包括媒体宣传、出版物、展览、网站等），参赛者一经参赛则视为同意此项条款。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firstLine="640" w:firstLineChars="200"/>
        <w:jc w:val="both"/>
        <w:textAlignment w:val="auto"/>
        <w:rPr>
          <w:rFonts w:ascii="黑体" w:hAnsi="黑体" w:eastAsia="黑体" w:cs="黑体"/>
          <w:color w:val="auto"/>
          <w:spacing w:val="0"/>
          <w:sz w:val="32"/>
          <w:szCs w:val="32"/>
          <w:lang w:val="zh-TW" w:eastAsia="zh-TW"/>
        </w:rPr>
      </w:pP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八</w:t>
      </w:r>
      <w:r>
        <w:rPr>
          <w:rFonts w:ascii="黑体" w:hAnsi="黑体" w:eastAsia="黑体" w:cs="黑体"/>
          <w:color w:val="auto"/>
          <w:spacing w:val="0"/>
          <w:sz w:val="32"/>
          <w:szCs w:val="32"/>
          <w:lang w:val="zh-TW" w:eastAsia="zh-TW"/>
        </w:rPr>
        <w:t>、未尽事宜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color w:val="auto"/>
          <w:spacing w:val="0"/>
          <w:sz w:val="32"/>
          <w:szCs w:val="32"/>
          <w:lang w:val="en-US" w:eastAsia="zh-TW"/>
        </w:rPr>
      </w:pPr>
      <w:r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  <w:t>（一）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北海艺术设计学院2022汉字书法大赛颁奖典礼总指挥：云曼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</w:pPr>
      <w:r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二</w:t>
      </w:r>
      <w:r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大赛颁奖典礼负责老师：王晋冀、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  <w:t>蓝龙君、马湫翔、陈渤水、张晨、林慧君、王涵、张绮云、霍远琴、钟俊杰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TW"/>
        </w:rPr>
        <w:t>。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</w:pPr>
      <w:r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三</w:t>
      </w:r>
      <w:r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大赛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highlight w:val="none"/>
          <w:lang w:val="en-US" w:eastAsia="zh-CN"/>
        </w:rPr>
        <w:t>新闻宣传及摄像人员：马湫翔、林慧君、王涵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TW"/>
        </w:rPr>
        <w:t>。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</w:pPr>
      <w:r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四</w:t>
      </w:r>
      <w:r>
        <w:rPr>
          <w:rFonts w:ascii="方正仿宋简体" w:hAnsi="方正仿宋简体" w:eastAsia="方正仿宋简体" w:cs="方正仿宋简体"/>
          <w:color w:val="auto"/>
          <w:spacing w:val="0"/>
          <w:sz w:val="32"/>
          <w:szCs w:val="32"/>
          <w:lang w:val="zh-TW" w:eastAsia="zh-TW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如因个人原因未领取奖金和奖品的同学，可在学校放假前联系组委会负责老师</w:t>
      </w:r>
      <w:r>
        <w:rPr>
          <w:rFonts w:ascii="方正仿宋简体" w:hAnsi="方正仿宋简体" w:eastAsia="方正仿宋简体" w:cs="方正仿宋简体"/>
          <w:color w:val="auto"/>
          <w:spacing w:val="0"/>
          <w:kern w:val="2"/>
          <w:sz w:val="32"/>
          <w:szCs w:val="32"/>
          <w:lang w:val="zh-TW" w:eastAsia="zh-TW"/>
        </w:rPr>
        <w:t>。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联系方式：</w:t>
      </w:r>
    </w:p>
    <w:p>
      <w:pPr>
        <w:keepNext w:val="0"/>
        <w:keepLines w:val="0"/>
        <w:pageBreakBefore w:val="0"/>
        <w:framePr w:wrap="auto" w:vAnchor="margin" w:hAnchor="text" w:yAlign="inline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云老师（电话：</w:t>
      </w:r>
      <w:r>
        <w:rPr>
          <w:rFonts w:ascii="方正仿宋简体" w:hAnsi="方正仿宋简体" w:eastAsia="方正仿宋简体" w:cs="方正仿宋简体"/>
          <w:sz w:val="32"/>
          <w:szCs w:val="32"/>
          <w:lang w:val="en-US"/>
        </w:rPr>
        <w:t>18107790609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；</w:t>
      </w:r>
      <w:r>
        <w:rPr>
          <w:rFonts w:ascii="方正仿宋简体" w:hAnsi="方正仿宋简体" w:eastAsia="方正仿宋简体" w:cs="方正仿宋简体"/>
          <w:sz w:val="32"/>
          <w:szCs w:val="32"/>
          <w:lang w:val="en-US"/>
        </w:rPr>
        <w:t>QQ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：</w:t>
      </w:r>
      <w:r>
        <w:rPr>
          <w:rFonts w:ascii="方正仿宋简体" w:hAnsi="方正仿宋简体" w:eastAsia="方正仿宋简体" w:cs="方正仿宋简体"/>
          <w:sz w:val="32"/>
          <w:szCs w:val="32"/>
          <w:lang w:val="en-US"/>
        </w:rPr>
        <w:t>412488792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）</w:t>
      </w:r>
    </w:p>
    <w:p>
      <w:pPr>
        <w:framePr w:wrap="auto" w:vAnchor="margin" w:hAnchor="text" w:yAlign="inline"/>
        <w:spacing w:line="570" w:lineRule="exact"/>
        <w:ind w:firstLine="640"/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</w:pP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王老师（电话：</w:t>
      </w:r>
      <w:r>
        <w:rPr>
          <w:rFonts w:ascii="方正仿宋简体" w:hAnsi="方正仿宋简体" w:eastAsia="方正仿宋简体" w:cs="方正仿宋简体"/>
          <w:sz w:val="32"/>
          <w:szCs w:val="32"/>
          <w:lang w:val="en-US"/>
        </w:rPr>
        <w:t>18630858754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；</w:t>
      </w:r>
      <w:r>
        <w:rPr>
          <w:rFonts w:ascii="方正仿宋简体" w:hAnsi="方正仿宋简体" w:eastAsia="方正仿宋简体" w:cs="方正仿宋简体"/>
          <w:sz w:val="32"/>
          <w:szCs w:val="32"/>
          <w:lang w:val="en-US"/>
        </w:rPr>
        <w:t>QQ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：</w:t>
      </w:r>
      <w:r>
        <w:rPr>
          <w:rFonts w:ascii="方正仿宋简体" w:hAnsi="方正仿宋简体" w:eastAsia="方正仿宋简体" w:cs="方正仿宋简体"/>
          <w:sz w:val="32"/>
          <w:szCs w:val="32"/>
          <w:lang w:val="en-US"/>
        </w:rPr>
        <w:t>929907220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）</w:t>
      </w:r>
    </w:p>
    <w:p>
      <w:pPr>
        <w:framePr w:wrap="auto" w:vAnchor="margin" w:hAnchor="text" w:yAlign="inline"/>
        <w:spacing w:line="570" w:lineRule="exact"/>
        <w:ind w:firstLine="640"/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蓝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老师（电话：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18077969379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；</w:t>
      </w:r>
      <w:r>
        <w:rPr>
          <w:rFonts w:ascii="方正仿宋简体" w:hAnsi="方正仿宋简体" w:eastAsia="方正仿宋简体" w:cs="方正仿宋简体"/>
          <w:sz w:val="32"/>
          <w:szCs w:val="32"/>
          <w:lang w:val="en-US"/>
        </w:rPr>
        <w:t>QQ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2553360093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）</w:t>
      </w:r>
    </w:p>
    <w:p>
      <w:pPr>
        <w:framePr w:wrap="auto" w:vAnchor="margin" w:hAnchor="text" w:yAlign="inline"/>
        <w:spacing w:line="570" w:lineRule="exact"/>
        <w:ind w:firstLine="640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马老师（电话：</w:t>
      </w:r>
      <w:r>
        <w:rPr>
          <w:rFonts w:ascii="方正仿宋简体" w:hAnsi="方正仿宋简体" w:eastAsia="方正仿宋简体" w:cs="方正仿宋简体"/>
          <w:sz w:val="32"/>
          <w:szCs w:val="32"/>
          <w:lang w:val="en-US"/>
        </w:rPr>
        <w:t>18798017584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；</w:t>
      </w:r>
      <w:r>
        <w:rPr>
          <w:rFonts w:ascii="方正仿宋简体" w:hAnsi="方正仿宋简体" w:eastAsia="方正仿宋简体" w:cs="方正仿宋简体"/>
          <w:sz w:val="32"/>
          <w:szCs w:val="32"/>
          <w:lang w:val="en-US"/>
        </w:rPr>
        <w:t>QQ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：</w:t>
      </w:r>
      <w:r>
        <w:rPr>
          <w:rFonts w:ascii="方正仿宋简体" w:hAnsi="方正仿宋简体" w:eastAsia="方正仿宋简体" w:cs="方正仿宋简体"/>
          <w:sz w:val="32"/>
          <w:szCs w:val="32"/>
          <w:lang w:val="en-US"/>
        </w:rPr>
        <w:t>1870645235</w:t>
      </w:r>
      <w:r>
        <w:rPr>
          <w:rFonts w:ascii="方正仿宋简体" w:hAnsi="方正仿宋简体" w:eastAsia="方正仿宋简体" w:cs="方正仿宋简体"/>
          <w:sz w:val="32"/>
          <w:szCs w:val="32"/>
          <w:lang w:val="zh-TW" w:eastAsia="zh-TW"/>
        </w:rPr>
        <w:t>）</w:t>
      </w:r>
    </w:p>
    <w:p>
      <w:pPr>
        <w:framePr w:wrap="auto" w:vAnchor="margin" w:hAnchor="text" w:yAlign="inline"/>
        <w:spacing w:line="570" w:lineRule="exact"/>
        <w:ind w:firstLine="640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霍老师（电话：17819579925；QQ：2867724391）</w:t>
      </w:r>
    </w:p>
    <w:p>
      <w:pPr>
        <w:framePr w:wrap="auto" w:vAnchor="margin" w:hAnchor="text" w:yAlign="inline"/>
        <w:spacing w:line="570" w:lineRule="exact"/>
        <w:ind w:firstLine="640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陈老师（电话：13194818810；QQ：510993949）</w:t>
      </w:r>
      <w:bookmarkStart w:id="0" w:name="_GoBack"/>
      <w:bookmarkEnd w:id="0"/>
    </w:p>
    <w:sectPr>
      <w:headerReference r:id="rId5" w:type="default"/>
      <w:footerReference r:id="rId6" w:type="default"/>
      <w:pgSz w:w="11900" w:h="16840"/>
      <w:pgMar w:top="1701" w:right="1588" w:bottom="1701" w:left="1588" w:header="851" w:footer="99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6E6256A9-E01D-475D-8199-45C6E386F3D6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E84656A7-AE6D-4B59-A68C-ECAC65C304C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8EA1F264-C8F5-44DF-915B-C41DAC507FD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1A073A36-8375-4BF3-860D-72819926D28D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770A46B8-405A-48F5-B000-61EBCBCBA751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8EEE13D6-5B30-47FD-B1B2-561926DB997B}"/>
  </w:font>
  <w:font w:name="等线">
    <w:panose1 w:val="02010600030101010101"/>
    <w:charset w:val="86"/>
    <w:family w:val="roman"/>
    <w:pitch w:val="default"/>
    <w:sig w:usb0="A00002BF" w:usb1="38CF7CFA" w:usb2="00000016" w:usb3="00000000" w:csb0="0004000F" w:csb1="00000000"/>
    <w:embedRegular r:id="rId7" w:fontKey="{1A7FB7C1-0B7B-4000-B762-8AE067D3AA9D}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PingFang SC Regular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  <w:embedRegular r:id="rId8" w:fontKey="{CC1D4B01-44EC-4064-81DD-7A764DCB731D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  <w:embedRegular r:id="rId9" w:fontKey="{3EAC3F84-33C0-4AFF-A315-87E12BC8894C}"/>
  </w:font>
  <w:font w:name="方正仿宋简体">
    <w:panose1 w:val="02000000000000000000"/>
    <w:charset w:val="86"/>
    <w:family w:val="roman"/>
    <w:pitch w:val="default"/>
    <w:sig w:usb0="A00002BF" w:usb1="184F6CFA" w:usb2="00000012" w:usb3="00000000" w:csb0="00040001" w:csb1="00000000"/>
    <w:embedRegular r:id="rId10" w:fontKey="{309AC307-8186-48D0-A08E-1A1237035607}"/>
  </w:font>
  <w:font w:name="方正小标宋简体">
    <w:panose1 w:val="02000000000000000000"/>
    <w:charset w:val="86"/>
    <w:family w:val="roman"/>
    <w:pitch w:val="default"/>
    <w:sig w:usb0="A00002BF" w:usb1="184F6CFA" w:usb2="00000012" w:usb3="00000000" w:csb0="00040001" w:csb1="00000000"/>
    <w:embedRegular r:id="rId11" w:fontKey="{D5759213-7E61-4DC4-BB77-E40C24EB45B2}"/>
  </w:font>
  <w:font w:name="SimSong Bold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  <w:embedRegular r:id="rId12" w:fontKey="{F8333C4C-7E7A-4C90-9B72-65584832A20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uto" w:vAnchor="margin" w:hAnchor="text" w:yAlign="inline"/>
    </w:pPr>
    <w:r>
      <mc:AlternateContent>
        <mc:Choice Requires="wps">
          <w:drawing>
            <wp:anchor distT="152400" distB="152400" distL="152400" distR="152400" simplePos="0" relativeHeight="251659264" behindDoc="1" locked="0" layoutInCell="1" allowOverlap="1">
              <wp:simplePos x="0" y="0"/>
              <wp:positionH relativeFrom="page">
                <wp:posOffset>3637915</wp:posOffset>
              </wp:positionH>
              <wp:positionV relativeFrom="page">
                <wp:posOffset>9833610</wp:posOffset>
              </wp:positionV>
              <wp:extent cx="127000" cy="139700"/>
              <wp:effectExtent l="0" t="0" r="0" b="0"/>
              <wp:wrapNone/>
              <wp:docPr id="1073741825" name="officeArt object" descr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000" cy="139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framePr w:wrap="auto" w:vAnchor="margin" w:hAnchor="text" w:yAlign="inline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officeArt object" o:spid="_x0000_s1026" o:spt="202" alt="文本框 1" type="#_x0000_t202" style="position:absolute;left:0pt;margin-left:286.45pt;margin-top:774.3pt;height:11pt;width:10pt;mso-position-horizontal-relative:page;mso-position-vertical-relative:page;z-index:-251657216;mso-width-relative:page;mso-height-relative:page;" filled="f" stroked="f" coordsize="21600,21600" o:gfxdata="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gIIZdNkAAAANAQAADwAAAAAAAAABACAAAAAiAAAA&#10;ZHJzL2Rvd25yZXYueG1sUEsBAhQAFAAAAAgAh07iQPKeuXAGAgAA/wMAAA4AAAAAAAAAAQAgAAAA&#10;KAEAAGRycy9lMm9Eb2MueG1sUEsFBgAAAAAGAAYAWQEAAKAFAAAAAA==&#10;">
              <v:fill on="f" focussize="0,0"/>
              <v:stroke on="f" weight="1pt" miterlimit="4" joinstyle="miter"/>
              <v:imagedata o:title=""/>
              <o:lock v:ext="edit" aspectratio="f"/>
              <v:textbox inset="0mm,0mm,0mm,0mm">
                <w:txbxContent>
                  <w:p>
                    <w:pPr>
                      <w:pStyle w:val="2"/>
                      <w:framePr w:wrap="auto" w:vAnchor="margin" w:hAnchor="text" w:yAlign="inline"/>
                      <w:jc w:val="center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framePr w:wrap="auto" w:vAnchor="margin" w:hAnchor="text" w:yAlign="inline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E6A313"/>
    <w:multiLevelType w:val="singleLevel"/>
    <w:tmpl w:val="CDE6A313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TrueType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noLineBreaksAfter w:lang="zh-CN" w:val="‘“(〔[{〈《「『【⦅〘〖«〝︵︷︹︻︽︿﹁﹃﹇﹙﹛﹝｢"/>
  <w:noLineBreaksBefore w:lang="zh-CN" w:val="’”)〕]}〉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</w:compat>
  <w:docVars>
    <w:docVar w:name="commondata" w:val="eyJoZGlkIjoiNTlkODYzNTU1MTU3Y2RmZGNlODk3OGQ0MjU0OTYwYWYifQ=="/>
  </w:docVars>
  <w:rsids>
    <w:rsidRoot w:val="00000000"/>
    <w:rsid w:val="11DC4874"/>
    <w:rsid w:val="1FD915C5"/>
    <w:rsid w:val="264A4A6F"/>
    <w:rsid w:val="2C13080F"/>
    <w:rsid w:val="3CF87EC1"/>
    <w:rsid w:val="74E024A3"/>
    <w:rsid w:val="75B554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pageBreakBefore w:val="0"/>
      <w:framePr w:wrap="around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both"/>
      <w:outlineLvl w:val="9"/>
    </w:pPr>
    <w:rPr>
      <w:rFonts w:ascii="等线" w:hAnsi="等线" w:eastAsia="等线" w:cs="等线"/>
      <w:color w:val="000000"/>
      <w:spacing w:val="0"/>
      <w:w w:val="100"/>
      <w:kern w:val="2"/>
      <w:position w:val="0"/>
      <w:sz w:val="21"/>
      <w:szCs w:val="21"/>
      <w:u w:val="none" w:color="000000"/>
      <w:shd w:val="clear" w:color="auto" w:fill="auto"/>
      <w:vertAlign w:val="baseline"/>
      <w:lang w:val="en-US"/>
    </w:rPr>
  </w:style>
  <w:style w:type="character" w:default="1" w:styleId="6">
    <w:name w:val="Default Paragraph Font"/>
    <w:qFormat/>
    <w:uiPriority w:val="0"/>
  </w:style>
  <w:style w:type="table" w:default="1" w:styleId="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qFormat/>
    <w:uiPriority w:val="0"/>
    <w:pPr>
      <w:keepNext w:val="0"/>
      <w:keepLines w:val="0"/>
      <w:pageBreakBefore w:val="0"/>
      <w:framePr w:wrap="around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center" w:pos="4153"/>
        <w:tab w:val="right" w:pos="8306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等线" w:hAnsi="等线" w:eastAsia="等线" w:cs="等线"/>
      <w:color w:val="000000"/>
      <w:spacing w:val="0"/>
      <w:w w:val="100"/>
      <w:kern w:val="2"/>
      <w:position w:val="0"/>
      <w:sz w:val="18"/>
      <w:szCs w:val="18"/>
      <w:u w:val="none" w:color="000000"/>
      <w:shd w:val="clear" w:color="auto" w:fill="auto"/>
      <w:vertAlign w:val="baseline"/>
      <w:lang w:val="en-US"/>
    </w:rPr>
  </w:style>
  <w:style w:type="paragraph" w:styleId="3">
    <w:name w:val="Normal (Web)"/>
    <w:qFormat/>
    <w:uiPriority w:val="0"/>
    <w:pPr>
      <w:keepNext w:val="0"/>
      <w:keepLines w:val="0"/>
      <w:pageBreakBefore w:val="0"/>
      <w:framePr w:wrap="around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100" w:beforeAutospacing="0" w:after="100" w:afterAutospacing="0" w:line="240" w:lineRule="auto"/>
      <w:ind w:left="0" w:right="0" w:firstLine="0"/>
      <w:jc w:val="left"/>
      <w:outlineLvl w:val="9"/>
    </w:pPr>
    <w:rPr>
      <w:rFonts w:hint="eastAsia" w:ascii="Arial Unicode MS" w:hAnsi="Arial Unicode MS" w:eastAsia="宋体" w:cs="Arial Unicode MS"/>
      <w:color w:val="000000"/>
      <w:spacing w:val="0"/>
      <w:w w:val="100"/>
      <w:kern w:val="0"/>
      <w:position w:val="0"/>
      <w:sz w:val="24"/>
      <w:szCs w:val="24"/>
      <w:u w:val="none" w:color="000000"/>
      <w:shd w:val="clear" w:color="auto" w:fill="auto"/>
      <w:vertAlign w:val="baseline"/>
      <w:lang w:val="en-US"/>
    </w:rPr>
  </w:style>
  <w:style w:type="table" w:styleId="5">
    <w:name w:val="Table Grid"/>
    <w:basedOn w:val="4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Calibri" w:hAnsi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7">
    <w:name w:val="Hyperlink"/>
    <w:qFormat/>
    <w:uiPriority w:val="0"/>
    <w:rPr>
      <w:u w:val="single"/>
    </w:rPr>
  </w:style>
  <w:style w:type="table" w:customStyle="1" w:styleId="8">
    <w:name w:val="Table Normal"/>
    <w:qFormat/>
    <w:uiPriority w:val="0"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customStyle="1" w:styleId="9">
    <w:name w:val="页眉与页脚"/>
    <w:qFormat/>
    <w:uiPriority w:val="0"/>
    <w:pPr>
      <w:keepNext w:val="0"/>
      <w:keepLines w:val="0"/>
      <w:pageBreakBefore w:val="0"/>
      <w:framePr w:wrap="around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right" w:pos="9020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PingFang SC Regular" w:hAnsi="PingFang SC Regular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shd w:val="clear" w:color="auto" w:fill="auto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2" Type="http://schemas.openxmlformats.org/officeDocument/2006/relationships/font" Target="fonts/font1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 主题​​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主题​​">
      <a:majorFont>
        <a:latin typeface="PingFang SC Semibold"/>
        <a:ea typeface="PingFang SC Semibold"/>
        <a:cs typeface="PingFang SC Semibold"/>
      </a:majorFont>
      <a:minorFont>
        <a:latin typeface="PingFang SC Regular"/>
        <a:ea typeface="PingFang SC Regular"/>
        <a:cs typeface="PingFang SC Regular"/>
      </a:minorFont>
    </a:fontScheme>
    <a:fmtScheme name="Office 主题​​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978</Words>
  <Characters>1153</Characters>
  <Lines>0</Lines>
  <Paragraphs>0</Paragraphs>
  <TotalTime>9</TotalTime>
  <ScaleCrop>false</ScaleCrop>
  <LinksUpToDate>false</LinksUpToDate>
  <CharactersWithSpaces>1153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2022-09-21T15:26:00Z</dcterms:created>
  <dc:creator>Administrator</dc:creator>
  <cp:lastModifiedBy>蔚澜™</cp:lastModifiedBy>
  <cp:lastPrinted>2022-10-05T09:43:00Z</cp:lastPrinted>
  <dcterms:modified xsi:type="dcterms:W3CDTF">2022-12-06T00:56:12Z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8C8DCAEE53CF4AB2B8E23AFE1AE2EE72</vt:lpwstr>
  </property>
</Properties>
</file>