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5" w:line="228" w:lineRule="auto"/>
        <w:ind w:left="4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附件1</w:t>
      </w:r>
    </w:p>
    <w:p>
      <w:pPr>
        <w:widowControl w:val="0"/>
        <w:kinsoku/>
        <w:autoSpaceDE/>
        <w:autoSpaceDN/>
        <w:adjustRightInd/>
        <w:snapToGrid/>
        <w:spacing w:after="120" w:afterLines="50" w:line="500" w:lineRule="exact"/>
        <w:jc w:val="center"/>
        <w:textAlignment w:val="auto"/>
        <w:rPr>
          <w:rFonts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2021年度校级</w:t>
      </w:r>
      <w:r>
        <w:rPr>
          <w:rFonts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一流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课程</w:t>
      </w:r>
      <w:r>
        <w:rPr>
          <w:rFonts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、课程</w:t>
      </w:r>
      <w:r>
        <w:rPr>
          <w:rFonts w:hint="eastAsia"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思政示范课</w:t>
      </w:r>
      <w:r>
        <w:rPr>
          <w:rFonts w:ascii="方正小标宋简体" w:hAnsi="方正小标宋简体" w:eastAsia="方正小标宋简体" w:cs="方正小标宋简体"/>
          <w:snapToGrid/>
          <w:color w:val="auto"/>
          <w:kern w:val="2"/>
          <w:sz w:val="36"/>
          <w:szCs w:val="36"/>
        </w:rPr>
        <w:t>汇总表</w:t>
      </w:r>
      <w:bookmarkStart w:id="0" w:name="_GoBack"/>
      <w:bookmarkEnd w:id="0"/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1995"/>
        <w:gridCol w:w="3261"/>
        <w:gridCol w:w="2017"/>
        <w:gridCol w:w="45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768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2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021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年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校级一流课程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995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证书编号</w:t>
            </w:r>
          </w:p>
        </w:tc>
        <w:tc>
          <w:tcPr>
            <w:tcW w:w="3261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课程名称</w:t>
            </w:r>
          </w:p>
        </w:tc>
        <w:tc>
          <w:tcPr>
            <w:tcW w:w="2017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课程负责人</w:t>
            </w:r>
          </w:p>
        </w:tc>
        <w:tc>
          <w:tcPr>
            <w:tcW w:w="4503" w:type="dxa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所属学院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1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BYKCA202101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动画项目创作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陶立阳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2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BYKCA202102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创新创业基础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云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曼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创新创业学院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3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BYKCA202103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广告设计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李林平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4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BYKCA202104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中国艺术设计史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刘静静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通识教育学院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5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BYKCA202105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专业写生（一）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龚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为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6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BYKCA202106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专题设计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张筠梓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7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BYKCA202107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展示空间设计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石少平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8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BYKCA202108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毛泽东思想和中国特色社会主义理论体系概论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罗秋梅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马克思主义学院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9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BYKCA202109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立体与平面服装制版基础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赵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明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768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2</w:t>
            </w:r>
            <w:r>
              <w:rPr>
                <w:rFonts w:ascii="宋体" w:hAnsi="宋体" w:eastAsia="宋体" w:cs="宋体"/>
                <w:b/>
                <w:bCs/>
                <w:sz w:val="28"/>
                <w:szCs w:val="28"/>
              </w:rPr>
              <w:t>021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年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校级课程思政示范课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证书编号</w:t>
            </w:r>
          </w:p>
        </w:tc>
        <w:tc>
          <w:tcPr>
            <w:tcW w:w="3261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课程名称</w:t>
            </w:r>
          </w:p>
        </w:tc>
        <w:tc>
          <w:tcPr>
            <w:tcW w:w="2017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课程负责人</w:t>
            </w:r>
          </w:p>
        </w:tc>
        <w:tc>
          <w:tcPr>
            <w:tcW w:w="4503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1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BYKCB202101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陈设设计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聂明丽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2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BYKCB202102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传统雕塑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金凯婧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3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BYKCB202103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动画项目创作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孙永辉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4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BYKCB202104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风景写生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龚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为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5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BYKCB202105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三笔字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苏乃从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92" w:type="dxa"/>
            <w:vAlign w:val="center"/>
          </w:tcPr>
          <w:p>
            <w:pPr>
              <w:jc w:val="center"/>
              <w:rPr>
                <w:rFonts w:eastAsiaTheme="minorEastAsia"/>
              </w:rPr>
            </w:pPr>
            <w:r>
              <w:rPr>
                <w:rFonts w:hint="eastAsia" w:eastAsiaTheme="minorEastAsia"/>
              </w:rPr>
              <w:t>6</w:t>
            </w:r>
          </w:p>
        </w:tc>
        <w:tc>
          <w:tcPr>
            <w:tcW w:w="199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BYKCB202106</w:t>
            </w:r>
          </w:p>
        </w:tc>
        <w:tc>
          <w:tcPr>
            <w:tcW w:w="326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展示空间设计</w:t>
            </w:r>
          </w:p>
        </w:tc>
        <w:tc>
          <w:tcPr>
            <w:tcW w:w="201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石少平</w:t>
            </w:r>
          </w:p>
        </w:tc>
        <w:tc>
          <w:tcPr>
            <w:tcW w:w="450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建筑与环境艺术学院</w:t>
            </w:r>
          </w:p>
        </w:tc>
      </w:tr>
    </w:tbl>
    <w:p/>
    <w:sectPr>
      <w:pgSz w:w="16838" w:h="11906" w:orient="landscape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7C537F47"/>
    <w:rsid w:val="7C53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2022-12-08T08:51:00Z</dcterms:created>
  <dc:creator>Administrator</dc:creator>
  <cp:lastModifiedBy>Administrator</cp:lastModifiedBy>
  <dcterms:modified xsi:type="dcterms:W3CDTF">2022-12-08T08:54:57Z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F69CEF187F794AD3BF135799AF5ACDAF</vt:lpwstr>
  </property>
</Properties>
</file>