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0" w:name="OLE_LINK1"/>
      <w:bookmarkStart w:id="1" w:name="_Toc1786"/>
      <w:bookmarkStart w:id="2" w:name="_Toc11083"/>
      <w:bookmarkStart w:id="3" w:name="_Toc25110"/>
      <w:bookmarkStart w:id="4" w:name="_Toc18647"/>
      <w:bookmarkStart w:id="5" w:name="_Toc3070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60288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YaahdkAAAAGAQAADwAAAAAAAAAB&#10;ACAAAAAiAAAAZHJzL2Rvd25yZXYueG1sUEsBAhQAFAAAAAgAh07iQF7PJcbWAQAAiwMAAA4AAAAA&#10;AAAAAQAgAAAAKAEAAGRycy9lMm9Eb2MueG1sUEsFBgAAAAAGAAYAWQEAAHA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112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outlineLvl w:val="9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1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关于印发《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北海艺术设计学院本科教学改革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1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研究项目管理办法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》</w:t>
      </w:r>
      <w:bookmarkStart w:id="6" w:name="_GoBack"/>
      <w:bookmarkEnd w:id="6"/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sz w:val="32"/>
          <w:szCs w:val="32"/>
        </w:rPr>
      </w:pPr>
    </w:p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ascii="方正仿宋简体" w:hAnsi="宋体" w:eastAsia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学校各部门、单位：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为进一步调动广大教师参与教学改革与研究活动的积极性和创造性，促进教学研究成果的推广应用，加强本科教学改革研究项目（以下简称教改项目）管理的规范化，提高本科教学研究水平和人才培养质量，</w:t>
      </w:r>
      <w:r>
        <w:rPr>
          <w:rFonts w:hint="eastAsia" w:ascii="方正仿宋简体" w:hAnsi="宋体" w:eastAsia="方正仿宋简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仿宋简体" w:hAnsi="宋体" w:eastAsia="方正仿宋简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eastAsia" w:ascii="方正仿宋简体" w:hAnsi="宋体" w:eastAsia="方正仿宋简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《北海艺术设计学院本科教学改革研究项目管理办法》</w:t>
      </w:r>
      <w:r>
        <w:rPr>
          <w:rFonts w:hint="eastAsia" w:ascii="方正仿宋简体" w:hAnsi="宋体" w:eastAsia="方正仿宋简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现予以</w:t>
      </w:r>
      <w:r>
        <w:rPr>
          <w:rFonts w:hint="eastAsia" w:ascii="方正仿宋简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方正仿宋简体" w:eastAsia="方正仿宋简体"/>
          <w:color w:val="0000F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方正仿宋简体" w:eastAsia="方正仿宋简体"/>
          <w:color w:val="0000F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outlineLvl w:val="9"/>
        <w:rPr>
          <w:rFonts w:hint="default" w:ascii="方正仿宋简体" w:hAnsi="宋体" w:eastAsia="方正仿宋简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北海艺术设计学院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outlineLvl w:val="9"/>
        <w:rPr>
          <w:rFonts w:hint="default" w:ascii="方正仿宋简体" w:hAnsi="宋体" w:eastAsia="方正仿宋简体" w:cs="宋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 w:cs="宋体"/>
          <w:color w:val="auto"/>
          <w:sz w:val="32"/>
          <w:szCs w:val="32"/>
          <w:lang w:val="en-US" w:eastAsia="zh-CN"/>
        </w:rPr>
        <w:t xml:space="preserve">2021年12月9日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北海艺术设计学院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本科教学改革研究项目管理办法</w:t>
      </w:r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第一章  总  则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第一条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为进一步调动广大教师参与教学改革与研究活动的积极性和创造性，促进教学研究成果的推广应用，加强本科教学改革研究项目（以下简称教改项目）管理的规范化，提高本科教学研究水平和人才培养质量，特制定本办法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第二条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教改项目的立项、管理要坚持突出改革重点、突出解决实际问题、突出成果应用原则。项目管理强化过程管理和成果导向管理，通过管理提升项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目创新与实践的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整体水平。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 xml:space="preserve">第三条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市厅级、省部级和国家级教改项目按照自治区教育厅和国家有关文件精神，参照本管理办法执行。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第二章  申报和立项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第四条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校级教改项目每年立项一次，由教务处负责组织和实施。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第五条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立项范围</w:t>
      </w:r>
    </w:p>
    <w:p>
      <w:pPr>
        <w:pStyle w:val="6"/>
        <w:widowControl/>
        <w:shd w:val="clear" w:color="auto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（一）人才培养，包括人才培养模式、产业学院建设、产教融合、国际合作育人、跨校联合培养、学分制改革等；</w:t>
      </w:r>
    </w:p>
    <w:p>
      <w:pPr>
        <w:pStyle w:val="6"/>
        <w:widowControl/>
        <w:shd w:val="clear" w:color="auto"/>
        <w:spacing w:line="570" w:lineRule="exact"/>
        <w:ind w:left="420" w:firstLine="217" w:firstLineChars="68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（二）学校专业建设，主要包括一流专业建设、新文科建设、专业结构调整优化、专业思政等；</w:t>
      </w:r>
    </w:p>
    <w:p>
      <w:pPr>
        <w:pStyle w:val="6"/>
        <w:widowControl/>
        <w:shd w:val="clear" w:color="auto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（三）课程建设，主要包括课程思政建设、线上线下混合式课程、教材建设、信息化教学资源建设、劳动教育课程建设、师智慧教室等；</w:t>
      </w:r>
    </w:p>
    <w:p>
      <w:pPr>
        <w:pStyle w:val="6"/>
        <w:widowControl/>
        <w:shd w:val="clear" w:color="auto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（四）教学质量保障，质量监控、教学状态监测数据运用，专业评估、教学评估教学评价、课程考核、课程评价等</w:t>
      </w:r>
    </w:p>
    <w:p>
      <w:pPr>
        <w:pStyle w:val="6"/>
        <w:widowControl/>
        <w:shd w:val="clear" w:color="auto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（五）实践教学，包括实践平台建设、大学生双创能力培养、专创融合、双创教育管理改革、毕业设计（论文）等；</w:t>
      </w:r>
    </w:p>
    <w:p>
      <w:pPr>
        <w:pStyle w:val="6"/>
        <w:widowControl/>
        <w:shd w:val="clear" w:color="auto"/>
        <w:spacing w:line="57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（六）教师教学能力提升，包括基层教学组织建设、虚拟教研室探索、教学团队建设、教师教学发展中心建设、教学管理队伍建设等。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学校可根据高等教育教学改革的重点、热点问题和学校教学改革与研究规划设立校级教改项目专项。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第六条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教改项目分校级、市厅级、省部级和国家级四个层次。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第七条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项目申请立项原则要求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（一）申请者必须热爱党的教育事业，贯彻党的教育方针，坚持立德树人，为人师表。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（二）研究目标明确且有创新性，研究内容符合立项范围，研究方法科学，经费预算合理；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（三）在一定范围内具有示范意义或推广价值；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（四）研究计划切实可行，具备较好的工作基础和条件，人员结构合理，分工明确。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第八条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有下列情况之一的，不得申报：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（一）已立项结题的、无新研究内容、无可预期重要突破的项目；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（二）已获得国家、部省（市）级及以上相关学（协）会立项的项目；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（三）有未结题同类型教改项目的负责人；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（四）学校规定的其他不可申报情况。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第九条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校级立项程序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（一）教务处根据学校教育事业发展规划和教育教学实际，下达年度校级教改项目立项计划；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（二）申请人向二级学院（部）提出申请。各二级学院（部）须对本单位申报的项目进行认真审查、遴选，对推荐项目签署意见后报教务处；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（三）教务处对申报项目进行资格、形式审核；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（四）教务处组织专家评审后，报校教学指导委员会评审通过，评审结果公示后报学校批准。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市厅级、省部级教改项目在校级教改项目评审基础上，择优推荐申报。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第十一条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国家级教改项目根据教育部及有关部门立项通知，按规定程序组织推荐。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第三章  项目管理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bidi="ar"/>
        </w:rPr>
        <w:t>第十二条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bidi="ar"/>
        </w:rPr>
        <w:t xml:space="preserve"> 已立项项目的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bidi="ar"/>
        </w:rPr>
        <w:t>课题组成员必须严格履行相应的职责，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bidi="ar"/>
        </w:rPr>
        <w:t>应按计划开展工作，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bidi="ar"/>
        </w:rPr>
        <w:t>项目负责人全面负责项目的研究工作。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第十三条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教改项目研究期一般为2年，无特殊原因，原则上不予延期。项目由于客观原因未能按原计划完成，可申请延长，延长期限不超过1年。项目组应以书面形式向教务处提交延期申请，经批准同意后方可延期。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第十四条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教改项目一经立项批准，原则上不得随意调整人员、变更研究计划。如项目研究人员因调离、健康等不可抗拒等因素不能履行职责时，需提交书面申请。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第十五条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有下列情况，学校取消立项资格，终止项目实施，停止项目经费使用：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（一）由于主观因素造成研究工作不力，不能按时结题的，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不能及时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 w:bidi="ar"/>
        </w:rPr>
        <w:t>作出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说明并采取整改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措施的；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（二）经过延期仍未能通过结题验收的；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（三）有学术不端行为的。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第十六条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教改项目的立项结题情况纳入部门年终绩效考核，学校将根据二级学院（部）教改项目的完成情况调整下一年度项目申报数量。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第四章  经费管理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第十七条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学校设立教改项目专项经费，用于资助各级教改项目。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第十八条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教改项目经费由学校统一划拨，保障教改项目经费落实到位，经费使用严格按有关规定执行。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第十九条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研经费必须专款专用，并严格控制在以下范围：相关的国内外调研、参加教育教学交流会议的会务费和差旅费；资料收集、复印、印刷费以及必要的图书、教学软件等文献资料的购置费；专利申请费，论文、著作等出版费；省级及以上成果评审费、鉴定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第五章  项目结题与鉴定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第二十条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教改项目完成后必须进行结题验收，办理结题手续。鼓励已结题的教改项目进行成果鉴定。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第二十一条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教改项目结题基本要求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（一）校级教改项目：完成研究计划，公开发表教研论文1篇及以上，其中项目负责人为第一作者的论文不少于1篇（不含论文集，增刊，下同）。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（二）市厅级、省部级、国家级教改项目（含子课题）按照立项单位相关结题要求结题。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（三）作为教改项目研究成果发表的论文，必须标注教学研究项目名称及编号。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第二十二条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校级教改项目结题程序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（一）项目负责人提供相关材料，包括项目申请书、成果支撑材料、研究工作总结报告及其他有关材料，申请结题验收；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（二）二级学院（部）对结题材料进行初审，并签署意见；教务处根据结题要求对结题材料进行审核，学校组织专家进行评审，给出结论意见。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第二十三条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市厅级、省部级、国家级教改项目结题程序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（一）教务处按时发布结题通知；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（二）项目负责人按照立项单位相关结题要求提交结题材料，申请结题验收；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（三）教务处根据结题要求对结题材料进行审核，学校组织专家进行评审，给出结论意见，报教育厅备案。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第二十四条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验收不合格或延期后仍未完成研究任务的，项目负责人2年内不得申请新的教改项目。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第六章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第二十五条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 xml:space="preserve"> 本办法自发布之日起实施，由教务处负责解释。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Zjc5ZDhiYjgyZDdjZjU3MmM4MTRhYzI0YmNkZmIifQ=="/>
  </w:docVars>
  <w:rsids>
    <w:rsidRoot w:val="00202169"/>
    <w:rsid w:val="00012829"/>
    <w:rsid w:val="0008752E"/>
    <w:rsid w:val="000B452A"/>
    <w:rsid w:val="00202169"/>
    <w:rsid w:val="002A0AEF"/>
    <w:rsid w:val="00467B83"/>
    <w:rsid w:val="00516CE9"/>
    <w:rsid w:val="008C7CF2"/>
    <w:rsid w:val="01864ACA"/>
    <w:rsid w:val="04294F27"/>
    <w:rsid w:val="064249C6"/>
    <w:rsid w:val="0B350656"/>
    <w:rsid w:val="0C4F5747"/>
    <w:rsid w:val="0F717ADA"/>
    <w:rsid w:val="12C90124"/>
    <w:rsid w:val="14113D15"/>
    <w:rsid w:val="14C35932"/>
    <w:rsid w:val="169528F0"/>
    <w:rsid w:val="1D276968"/>
    <w:rsid w:val="1DF223D6"/>
    <w:rsid w:val="1F780E6F"/>
    <w:rsid w:val="1F90634B"/>
    <w:rsid w:val="20360CA0"/>
    <w:rsid w:val="2844053B"/>
    <w:rsid w:val="2BE815A0"/>
    <w:rsid w:val="2CB216AE"/>
    <w:rsid w:val="306E377A"/>
    <w:rsid w:val="340D7B12"/>
    <w:rsid w:val="36996C83"/>
    <w:rsid w:val="378620B5"/>
    <w:rsid w:val="38A071A7"/>
    <w:rsid w:val="39C63160"/>
    <w:rsid w:val="432509D4"/>
    <w:rsid w:val="446B68BB"/>
    <w:rsid w:val="45343151"/>
    <w:rsid w:val="46B856BC"/>
    <w:rsid w:val="509307AE"/>
    <w:rsid w:val="608A1A1F"/>
    <w:rsid w:val="6264072E"/>
    <w:rsid w:val="6B8A321B"/>
    <w:rsid w:val="6DD864C0"/>
    <w:rsid w:val="6DE2733E"/>
    <w:rsid w:val="741E5B23"/>
    <w:rsid w:val="7B0326A2"/>
    <w:rsid w:val="7D51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autoSpaceDE w:val="0"/>
      <w:autoSpaceDN w:val="0"/>
      <w:ind w:left="120" w:firstLine="559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  <w:szCs w:val="24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2522</Words>
  <Characters>2531</Characters>
  <Lines>16</Lines>
  <Paragraphs>4</Paragraphs>
  <TotalTime>1</TotalTime>
  <ScaleCrop>false</ScaleCrop>
  <LinksUpToDate>false</LinksUpToDate>
  <CharactersWithSpaces>2580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你条蕉</cp:lastModifiedBy>
  <cp:lastPrinted>2022-05-16T05:15:00Z</cp:lastPrinted>
  <dcterms:modified xsi:type="dcterms:W3CDTF">2022-05-16T09:21:28Z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