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11083"/>
      <w:bookmarkStart w:id="2" w:name="_Toc1786"/>
      <w:bookmarkStart w:id="3" w:name="_Toc25110"/>
      <w:bookmarkStart w:id="4" w:name="_Toc18647"/>
      <w:bookmarkStart w:id="5" w:name="_Toc15773"/>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113</w:t>
      </w:r>
      <w:r>
        <w:rPr>
          <w:rFonts w:hint="eastAsia" w:ascii="方正仿宋简体" w:eastAsia="方正仿宋简体"/>
          <w:color w:val="auto"/>
          <w:sz w:val="32"/>
          <w:szCs w:val="32"/>
        </w:rPr>
        <w:t>号</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9"/>
        <w:rPr>
          <w:rFonts w:ascii="微软雅黑" w:hAnsi="微软雅黑" w:eastAsia="微软雅黑"/>
          <w:b/>
          <w:bCs/>
          <w:color w:val="000000"/>
          <w:sz w:val="32"/>
          <w:szCs w:val="32"/>
          <w:shd w:val="clear" w:color="auto" w:fill="FFFFFF"/>
        </w:rPr>
      </w:pPr>
    </w:p>
    <w:bookmarkEnd w:id="0"/>
    <w:p>
      <w:pPr>
        <w:keepNext w:val="0"/>
        <w:keepLines w:val="0"/>
        <w:pageBreakBefore w:val="0"/>
        <w:widowControl/>
        <w:kinsoku/>
        <w:wordWrap/>
        <w:overflowPunct/>
        <w:topLinePunct w:val="0"/>
        <w:bidi w:val="0"/>
        <w:adjustRightInd/>
        <w:snapToGrid/>
        <w:spacing w:line="570" w:lineRule="exact"/>
        <w:jc w:val="center"/>
        <w:textAlignment w:val="auto"/>
        <w:outlineLvl w:val="1"/>
        <w:rPr>
          <w:rFonts w:hint="eastAsia" w:ascii="方正小标宋简体" w:hAnsi="仿宋" w:eastAsia="方正小标宋简体" w:cs="宋体"/>
          <w:bCs/>
          <w:color w:val="auto"/>
          <w:kern w:val="0"/>
          <w:sz w:val="44"/>
          <w:szCs w:val="44"/>
        </w:rPr>
      </w:pPr>
      <w:r>
        <w:rPr>
          <w:rFonts w:hint="eastAsia" w:ascii="方正小标宋简体" w:hAnsi="宋体" w:eastAsia="方正小标宋简体"/>
          <w:bCs/>
          <w:color w:val="000000"/>
          <w:sz w:val="44"/>
          <w:szCs w:val="44"/>
        </w:rPr>
        <w:t>关于印发</w:t>
      </w:r>
      <w:r>
        <w:rPr>
          <w:rFonts w:hint="eastAsia" w:ascii="方正小标宋简体" w:hAnsi="仿宋" w:eastAsia="方正小标宋简体" w:cs="宋体"/>
          <w:bCs/>
          <w:color w:val="auto"/>
          <w:kern w:val="0"/>
          <w:sz w:val="44"/>
          <w:szCs w:val="44"/>
        </w:rPr>
        <w:t>《北海艺术设计学院教学成果等次</w:t>
      </w:r>
    </w:p>
    <w:p>
      <w:pPr>
        <w:keepNext w:val="0"/>
        <w:keepLines w:val="0"/>
        <w:pageBreakBefore w:val="0"/>
        <w:widowControl/>
        <w:kinsoku/>
        <w:wordWrap/>
        <w:overflowPunct/>
        <w:topLinePunct w:val="0"/>
        <w:bidi w:val="0"/>
        <w:adjustRightInd/>
        <w:snapToGrid/>
        <w:spacing w:line="570" w:lineRule="exact"/>
        <w:jc w:val="center"/>
        <w:textAlignment w:val="auto"/>
        <w:outlineLvl w:val="1"/>
        <w:rPr>
          <w:rFonts w:hint="eastAsia" w:ascii="方正小标宋简体" w:hAnsi="宋体" w:eastAsia="方正小标宋简体"/>
          <w:bCs/>
          <w:color w:val="000000"/>
          <w:sz w:val="44"/>
          <w:szCs w:val="44"/>
        </w:rPr>
      </w:pPr>
      <w:r>
        <w:rPr>
          <w:rFonts w:hint="eastAsia" w:ascii="方正小标宋简体" w:hAnsi="仿宋" w:eastAsia="方正小标宋简体" w:cs="宋体"/>
          <w:bCs/>
          <w:color w:val="auto"/>
          <w:kern w:val="0"/>
          <w:sz w:val="44"/>
          <w:szCs w:val="44"/>
        </w:rPr>
        <w:t>评选办法（修订）》</w:t>
      </w:r>
      <w:r>
        <w:rPr>
          <w:rFonts w:hint="eastAsia" w:ascii="方正小标宋简体" w:hAnsi="宋体" w:eastAsia="方正小标宋简体"/>
          <w:bCs/>
          <w:color w:val="000000"/>
          <w:sz w:val="44"/>
          <w:szCs w:val="44"/>
        </w:rPr>
        <w:t>的通知</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ascii="方正小标宋简体" w:hAnsi="宋体" w:eastAsia="方正小标宋简体"/>
          <w:sz w:val="32"/>
          <w:szCs w:val="32"/>
        </w:rPr>
      </w:pPr>
    </w:p>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ascii="方正仿宋简体" w:hAnsi="宋体" w:eastAsia="方正仿宋简体"/>
          <w:bCs/>
          <w:color w:val="000000" w:themeColor="text1"/>
          <w:sz w:val="32"/>
          <w:szCs w:val="32"/>
          <w14:textFill>
            <w14:solidFill>
              <w14:schemeClr w14:val="tx1"/>
            </w14:solidFill>
          </w14:textFill>
        </w:rPr>
      </w:pPr>
      <w:r>
        <w:rPr>
          <w:rFonts w:hint="eastAsia" w:ascii="方正仿宋简体" w:hAnsi="宋体" w:eastAsia="方正仿宋简体"/>
          <w:bCs/>
          <w:color w:val="000000" w:themeColor="text1"/>
          <w:sz w:val="32"/>
          <w:szCs w:val="32"/>
          <w14:textFill>
            <w14:solidFill>
              <w14:schemeClr w14:val="tx1"/>
            </w14:solidFill>
          </w14:textFill>
        </w:rPr>
        <w:t>学校各部门、单位：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00" w:themeColor="text1"/>
          <w:sz w:val="32"/>
          <w:szCs w:val="32"/>
          <w14:textFill>
            <w14:solidFill>
              <w14:schemeClr w14:val="tx1"/>
            </w14:solidFill>
          </w14:textFill>
        </w:rPr>
      </w:pPr>
      <w:r>
        <w:rPr>
          <w:rFonts w:hint="eastAsia" w:ascii="方正仿宋简体" w:hAnsi="宋体" w:eastAsia="方正仿宋简体" w:cs="宋体"/>
          <w:kern w:val="0"/>
          <w:sz w:val="32"/>
          <w:szCs w:val="32"/>
          <w:shd w:val="clear" w:color="auto" w:fill="FFFFFF"/>
        </w:rPr>
        <w:t>为奖励在教育教学中取得优秀教学成果的集体和个人，调动广大教师及其他教育教学工作者的积极性和创造性，积极开展教育教学研究，深化教学改革，加强教学基本建设，不断提高教学水平和人才培养质量，根据《教学成果奖励条例》（国务院令第151号）和《广西壮族自治区教学成果等次评定办法（试行）》（桂政办发〔2018〕144号）文件精神，</w:t>
      </w:r>
      <w:r>
        <w:rPr>
          <w:rFonts w:hint="eastAsia" w:ascii="方正仿宋简体" w:hAnsi="宋体" w:eastAsia="方正仿宋简体" w:cs="宋体"/>
          <w:color w:val="000000" w:themeColor="text1"/>
          <w:sz w:val="32"/>
          <w:szCs w:val="32"/>
          <w14:textFill>
            <w14:solidFill>
              <w14:schemeClr w14:val="tx1"/>
            </w14:solidFill>
          </w14:textFill>
        </w:rPr>
        <w:t>学校</w:t>
      </w:r>
      <w:r>
        <w:rPr>
          <w:rFonts w:hint="eastAsia" w:ascii="方正仿宋简体" w:hAnsi="宋体" w:eastAsia="方正仿宋简体" w:cs="宋体"/>
          <w:color w:val="000000" w:themeColor="text1"/>
          <w:sz w:val="32"/>
          <w:szCs w:val="32"/>
          <w:lang w:val="en-US" w:eastAsia="zh-CN"/>
          <w14:textFill>
            <w14:solidFill>
              <w14:schemeClr w14:val="tx1"/>
            </w14:solidFill>
          </w14:textFill>
        </w:rPr>
        <w:t>对</w:t>
      </w:r>
      <w:r>
        <w:rPr>
          <w:rFonts w:hint="eastAsia" w:ascii="方正仿宋简体" w:hAnsi="宋体" w:eastAsia="方正仿宋简体" w:cs="宋体"/>
          <w:color w:val="000000" w:themeColor="text1"/>
          <w:sz w:val="32"/>
          <w:szCs w:val="32"/>
          <w14:textFill>
            <w14:solidFill>
              <w14:schemeClr w14:val="tx1"/>
            </w14:solidFill>
          </w14:textFill>
        </w:rPr>
        <w:t>《北海艺术设计学院教学成果等次评选办法》</w:t>
      </w:r>
      <w:r>
        <w:rPr>
          <w:rFonts w:hint="eastAsia" w:ascii="方正仿宋简体" w:hAnsi="宋体" w:eastAsia="方正仿宋简体" w:cs="宋体"/>
          <w:color w:val="000000" w:themeColor="text1"/>
          <w:sz w:val="32"/>
          <w:szCs w:val="32"/>
          <w:lang w:eastAsia="zh-CN"/>
          <w14:textFill>
            <w14:solidFill>
              <w14:schemeClr w14:val="tx1"/>
            </w14:solidFill>
          </w14:textFill>
        </w:rPr>
        <w:t>（北艺发〔2016〕1号）</w:t>
      </w:r>
      <w:r>
        <w:rPr>
          <w:rFonts w:hint="eastAsia" w:ascii="方正仿宋简体" w:hAnsi="宋体" w:eastAsia="方正仿宋简体" w:cs="宋体"/>
          <w:color w:val="000000" w:themeColor="text1"/>
          <w:sz w:val="32"/>
          <w:szCs w:val="32"/>
          <w:lang w:val="en-US" w:eastAsia="zh-CN"/>
          <w14:textFill>
            <w14:solidFill>
              <w14:schemeClr w14:val="tx1"/>
            </w14:solidFill>
          </w14:textFill>
        </w:rPr>
        <w:t>进行了修订</w:t>
      </w:r>
      <w:r>
        <w:rPr>
          <w:rFonts w:hint="eastAsia" w:ascii="方正仿宋简体" w:hAnsi="宋体" w:eastAsia="方正仿宋简体" w:cs="宋体"/>
          <w:color w:val="000000" w:themeColor="text1"/>
          <w:sz w:val="32"/>
          <w:szCs w:val="32"/>
          <w:lang w:eastAsia="zh-CN"/>
          <w14:textFill>
            <w14:solidFill>
              <w14:schemeClr w14:val="tx1"/>
            </w14:solidFill>
          </w14:textFill>
        </w:rPr>
        <w:t>。</w:t>
      </w:r>
      <w:r>
        <w:rPr>
          <w:rFonts w:hint="eastAsia" w:ascii="方正仿宋简体" w:eastAsia="方正仿宋简体"/>
          <w:color w:val="000000" w:themeColor="text1"/>
          <w:sz w:val="32"/>
          <w:szCs w:val="32"/>
          <w14:textFill>
            <w14:solidFill>
              <w14:schemeClr w14:val="tx1"/>
            </w14:solidFill>
          </w14:textFill>
        </w:rPr>
        <w:t>现予以</w:t>
      </w:r>
      <w:r>
        <w:rPr>
          <w:rFonts w:hint="eastAsia" w:ascii="方正仿宋简体" w:eastAsia="方正仿宋简体"/>
          <w:color w:val="000000" w:themeColor="text1"/>
          <w:sz w:val="32"/>
          <w:szCs w:val="32"/>
          <w:lang w:val="en-US" w:eastAsia="zh-CN"/>
          <w14:textFill>
            <w14:solidFill>
              <w14:schemeClr w14:val="tx1"/>
            </w14:solidFill>
          </w14:textFill>
        </w:rPr>
        <w:t>印发</w:t>
      </w:r>
      <w:r>
        <w:rPr>
          <w:rFonts w:hint="eastAsia" w:ascii="方正仿宋简体" w:eastAsia="方正仿宋简体"/>
          <w:color w:val="000000" w:themeColor="text1"/>
          <w:sz w:val="32"/>
          <w:szCs w:val="32"/>
          <w14:textFill>
            <w14:solidFill>
              <w14:schemeClr w14:val="tx1"/>
            </w14:solidFill>
          </w14:textFill>
        </w:rPr>
        <w:t>，请认真贯彻执行。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FF"/>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auto"/>
          <w:sz w:val="32"/>
          <w:szCs w:val="32"/>
          <w:lang w:val="en-US" w:eastAsia="zh-CN"/>
        </w:rPr>
      </w:pPr>
      <w:r>
        <w:rPr>
          <w:rFonts w:hint="eastAsia" w:ascii="方正仿宋简体" w:eastAsia="方正仿宋简体"/>
          <w:color w:val="auto"/>
          <w:sz w:val="32"/>
          <w:szCs w:val="32"/>
          <w:lang w:val="en-US" w:eastAsia="zh-CN"/>
        </w:rPr>
        <w:t>附件：北海艺术设计学院教学成果等次评选办法（修订）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FF"/>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FF"/>
          <w:sz w:val="32"/>
          <w:szCs w:val="32"/>
        </w:rPr>
      </w:pP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outlineLvl w:val="9"/>
        <w:rPr>
          <w:rFonts w:hint="default" w:ascii="方正仿宋简体" w:hAnsi="宋体" w:eastAsia="方正仿宋简体" w:cs="宋体"/>
          <w:color w:val="000000" w:themeColor="text1"/>
          <w:sz w:val="32"/>
          <w:szCs w:val="32"/>
          <w:lang w:val="en-US" w:eastAsia="zh-CN"/>
          <w14:textFill>
            <w14:solidFill>
              <w14:schemeClr w14:val="tx1"/>
            </w14:solidFill>
          </w14:textFill>
        </w:rPr>
      </w:pPr>
      <w:r>
        <w:rPr>
          <w:rFonts w:hint="eastAsia" w:ascii="方正仿宋简体" w:hAnsi="宋体" w:eastAsia="方正仿宋简体" w:cs="宋体"/>
          <w:color w:val="000000" w:themeColor="text1"/>
          <w:sz w:val="32"/>
          <w:szCs w:val="32"/>
          <w:lang w:val="en-US" w:eastAsia="zh-CN"/>
          <w14:textFill>
            <w14:solidFill>
              <w14:schemeClr w14:val="tx1"/>
            </w14:solidFill>
          </w14:textFill>
        </w:rPr>
        <w:t xml:space="preserve">北海艺术设计学院    </w:t>
      </w: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outlineLvl w:val="9"/>
        <w:rPr>
          <w:rFonts w:hint="default" w:ascii="方正仿宋简体" w:hAnsi="宋体" w:eastAsia="方正仿宋简体" w:cs="宋体"/>
          <w:color w:val="auto"/>
          <w:sz w:val="32"/>
          <w:szCs w:val="32"/>
          <w:lang w:val="en-US"/>
        </w:rPr>
      </w:pPr>
      <w:r>
        <w:rPr>
          <w:rFonts w:hint="eastAsia" w:ascii="方正仿宋简体" w:hAnsi="宋体" w:eastAsia="方正仿宋简体" w:cs="宋体"/>
          <w:color w:val="auto"/>
          <w:sz w:val="32"/>
          <w:szCs w:val="32"/>
          <w:lang w:val="en-US" w:eastAsia="zh-CN"/>
        </w:rPr>
        <w:t xml:space="preserve">2021年12月10日    </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简体" w:hAnsi="方正仿宋简体" w:eastAsia="方正仿宋简体" w:cs="方正仿宋简体"/>
          <w:bCs/>
          <w:kern w:val="0"/>
          <w:sz w:val="32"/>
          <w:szCs w:val="32"/>
          <w:lang w:eastAsia="zh-CN"/>
        </w:rPr>
      </w:pPr>
      <w:r>
        <w:rPr>
          <w:rFonts w:hint="eastAsia" w:ascii="方正仿宋简体" w:hAnsi="方正仿宋简体" w:eastAsia="方正仿宋简体" w:cs="方正仿宋简体"/>
          <w:bCs/>
          <w:kern w:val="0"/>
          <w:sz w:val="32"/>
          <w:szCs w:val="32"/>
          <w:lang w:eastAsia="zh-CN"/>
        </w:rPr>
        <w:br w:type="page"/>
      </w:r>
    </w:p>
    <w:p>
      <w:pPr>
        <w:keepNext w:val="0"/>
        <w:keepLines w:val="0"/>
        <w:pageBreakBefore w:val="0"/>
        <w:widowControl/>
        <w:kinsoku/>
        <w:wordWrap/>
        <w:overflowPunct/>
        <w:topLinePunct w:val="0"/>
        <w:bidi w:val="0"/>
        <w:adjustRightInd/>
        <w:snapToGrid/>
        <w:spacing w:line="570" w:lineRule="exact"/>
        <w:jc w:val="both"/>
        <w:textAlignment w:val="auto"/>
        <w:outlineLvl w:val="1"/>
        <w:rPr>
          <w:rFonts w:hint="eastAsia" w:ascii="方正小标宋简体" w:hAnsi="仿宋" w:eastAsia="方正小标宋简体" w:cs="宋体"/>
          <w:bCs/>
          <w:kern w:val="0"/>
          <w:sz w:val="44"/>
          <w:szCs w:val="44"/>
        </w:rPr>
      </w:pPr>
      <w:bookmarkStart w:id="6" w:name="_GoBack"/>
      <w:r>
        <w:rPr>
          <w:rFonts w:hint="eastAsia" w:ascii="方正仿宋简体" w:eastAsia="方正仿宋简体"/>
          <w:color w:val="auto"/>
          <w:sz w:val="32"/>
          <w:szCs w:val="32"/>
          <w:lang w:val="en-US" w:eastAsia="zh-CN"/>
        </w:rPr>
        <w:t>附件</w:t>
      </w:r>
    </w:p>
    <w:bookmarkEnd w:id="6"/>
    <w:p>
      <w:pPr>
        <w:keepNext w:val="0"/>
        <w:keepLines w:val="0"/>
        <w:pageBreakBefore w:val="0"/>
        <w:widowControl/>
        <w:kinsoku/>
        <w:wordWrap/>
        <w:overflowPunct/>
        <w:topLinePunct w:val="0"/>
        <w:bidi w:val="0"/>
        <w:adjustRightInd/>
        <w:snapToGrid/>
        <w:spacing w:line="570" w:lineRule="exact"/>
        <w:jc w:val="center"/>
        <w:textAlignment w:val="auto"/>
        <w:outlineLvl w:val="1"/>
        <w:rPr>
          <w:rFonts w:hint="eastAsia" w:ascii="方正小标宋简体" w:hAnsi="仿宋" w:eastAsia="方正小标宋简体" w:cs="宋体"/>
          <w:bCs/>
          <w:kern w:val="0"/>
          <w:sz w:val="44"/>
          <w:szCs w:val="44"/>
        </w:rPr>
      </w:pPr>
      <w:r>
        <w:rPr>
          <w:rFonts w:hint="eastAsia" w:ascii="方正小标宋简体" w:hAnsi="仿宋" w:eastAsia="方正小标宋简体" w:cs="宋体"/>
          <w:bCs/>
          <w:kern w:val="0"/>
          <w:sz w:val="44"/>
          <w:szCs w:val="44"/>
        </w:rPr>
        <w:t>北海艺术设计学院</w:t>
      </w:r>
    </w:p>
    <w:p>
      <w:pPr>
        <w:keepNext w:val="0"/>
        <w:keepLines w:val="0"/>
        <w:pageBreakBefore w:val="0"/>
        <w:widowControl/>
        <w:kinsoku/>
        <w:wordWrap/>
        <w:overflowPunct/>
        <w:topLinePunct w:val="0"/>
        <w:bidi w:val="0"/>
        <w:adjustRightInd/>
        <w:snapToGrid/>
        <w:spacing w:line="570" w:lineRule="exact"/>
        <w:jc w:val="center"/>
        <w:textAlignment w:val="auto"/>
        <w:outlineLvl w:val="1"/>
        <w:rPr>
          <w:rFonts w:ascii="方正小标宋简体" w:hAnsi="仿宋" w:eastAsia="方正小标宋简体" w:cs="宋体"/>
          <w:bCs/>
          <w:kern w:val="0"/>
          <w:sz w:val="44"/>
          <w:szCs w:val="44"/>
        </w:rPr>
      </w:pPr>
      <w:r>
        <w:rPr>
          <w:rFonts w:hint="eastAsia" w:ascii="方正小标宋简体" w:hAnsi="仿宋" w:eastAsia="方正小标宋简体" w:cs="宋体"/>
          <w:bCs/>
          <w:kern w:val="0"/>
          <w:sz w:val="44"/>
          <w:szCs w:val="44"/>
        </w:rPr>
        <w:t>教学成果等次评选办法（修订）</w:t>
      </w:r>
      <w:bookmarkEnd w:id="5"/>
    </w:p>
    <w:p>
      <w:pPr>
        <w:pStyle w:val="3"/>
        <w:keepNext w:val="0"/>
        <w:keepLines w:val="0"/>
        <w:pageBreakBefore w:val="0"/>
        <w:kinsoku/>
        <w:wordWrap/>
        <w:overflowPunct/>
        <w:topLinePunct w:val="0"/>
        <w:bidi w:val="0"/>
        <w:adjustRightInd/>
        <w:snapToGrid/>
        <w:spacing w:line="570" w:lineRule="exact"/>
        <w:ind w:left="0" w:leftChars="0" w:firstLine="0" w:firstLineChars="0"/>
        <w:jc w:val="center"/>
        <w:textAlignment w:val="auto"/>
        <w:rPr>
          <w:sz w:val="32"/>
          <w:szCs w:val="32"/>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rPr>
      </w:pPr>
      <w:r>
        <w:rPr>
          <w:rFonts w:hint="eastAsia" w:ascii="黑体" w:hAnsi="黑体" w:eastAsia="黑体" w:cs="宋体"/>
          <w:kern w:val="0"/>
          <w:sz w:val="32"/>
          <w:szCs w:val="32"/>
          <w:shd w:val="clear" w:color="auto" w:fill="FFFFFF"/>
        </w:rPr>
        <w:t xml:space="preserve">第一条 </w:t>
      </w:r>
      <w:r>
        <w:rPr>
          <w:rFonts w:hint="eastAsia" w:ascii="方正仿宋简体" w:hAnsi="宋体" w:eastAsia="方正仿宋简体" w:cs="宋体"/>
          <w:kern w:val="0"/>
          <w:sz w:val="32"/>
          <w:szCs w:val="32"/>
          <w:shd w:val="clear" w:color="auto" w:fill="FFFFFF"/>
        </w:rPr>
        <w:t>为奖励在教育教学中取得优秀教学成果的集体和个人，调动广大教师及其他教育教学工作者的积极性和创造性，积极开展教育教学研究，深化教学改革，加强教学基本建设，不断提高教学水平和人才培养质量，根据《教学成果奖励条例》（国务院令第151号）和《广西壮族自治区教学成果等次评定办法（试行）》（桂政办发〔2018〕144号）文件精神，结合实际，特修订本办法。</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黑体" w:hAnsi="黑体" w:eastAsia="黑体" w:cs="Arial"/>
          <w:kern w:val="0"/>
          <w:sz w:val="32"/>
          <w:szCs w:val="32"/>
        </w:rPr>
        <w:t xml:space="preserve">第二条 </w:t>
      </w:r>
      <w:r>
        <w:rPr>
          <w:rFonts w:hint="eastAsia" w:ascii="方正仿宋简体" w:hAnsi="宋体" w:eastAsia="方正仿宋简体" w:cs="宋体"/>
          <w:kern w:val="0"/>
          <w:sz w:val="32"/>
          <w:szCs w:val="32"/>
          <w:shd w:val="clear" w:color="auto" w:fill="FFFFFF"/>
        </w:rPr>
        <w:t>本办法所称教学成果，是指反映教育教学规律，具有独创性、新颖性、实用性，对提高教学水平和教育质量、实现培养目标产生明显效果的教育教学方案。主要包括：</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方正仿宋简体" w:hAnsi="宋体" w:eastAsia="方正仿宋简体" w:cs="宋体"/>
          <w:kern w:val="0"/>
          <w:sz w:val="32"/>
          <w:szCs w:val="32"/>
          <w:shd w:val="clear" w:color="auto" w:fill="FFFFFF"/>
        </w:rPr>
        <w:t>（一）适应高等教育大众化背景下人才培养目标多样性要求，推进教育教学改革，在转换教育思想、更新教学内容、改进教学方法、创新培养模式、推进素质教育、加强实践教学、保证培养质量等方面取得的成果。</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方正仿宋简体" w:hAnsi="宋体" w:eastAsia="方正仿宋简体" w:cs="宋体"/>
          <w:kern w:val="0"/>
          <w:sz w:val="32"/>
          <w:szCs w:val="32"/>
          <w:shd w:val="clear" w:color="auto" w:fill="FFFFFF"/>
        </w:rPr>
        <w:t>（二）适应教育、科技、经济一体化发展趋势，推进教育教学管理改革，在推动教学管理现代化，加强实验实训基地建设、教师队伍建设、教育信息化建设、产学研合作、优质资源共享、质量保障体系建设等方面取得的成果。</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方正仿宋简体" w:hAnsi="宋体" w:eastAsia="方正仿宋简体" w:cs="宋体"/>
          <w:kern w:val="0"/>
          <w:sz w:val="32"/>
          <w:szCs w:val="32"/>
          <w:shd w:val="clear" w:color="auto" w:fill="FFFFFF"/>
        </w:rPr>
        <w:t>教学成果的主要形式为反映以上教育教学研究成果的实施方案、研究报告、教材、课件、论文、著作等。</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黑体" w:hAnsi="黑体" w:eastAsia="黑体" w:cs="宋体"/>
          <w:kern w:val="0"/>
          <w:sz w:val="32"/>
          <w:szCs w:val="32"/>
          <w:shd w:val="clear" w:color="auto" w:fill="FFFFFF"/>
        </w:rPr>
        <w:t xml:space="preserve">第三条 </w:t>
      </w:r>
      <w:r>
        <w:rPr>
          <w:rFonts w:hint="eastAsia" w:ascii="方正仿宋简体" w:hAnsi="宋体" w:eastAsia="方正仿宋简体" w:cs="宋体"/>
          <w:kern w:val="0"/>
          <w:sz w:val="32"/>
          <w:szCs w:val="32"/>
          <w:shd w:val="clear" w:color="auto" w:fill="FFFFFF"/>
        </w:rPr>
        <w:t>教学成果主要完成人应直接参加成果的方案设计、论证、研究和实施全过程，并做出主要贡献。教学成果由2个以上二级学院（部门）共同完成的，可联合申请。鼓励跨学校、联合企业的成果申请。</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黑体" w:hAnsi="黑体" w:eastAsia="黑体" w:cs="宋体"/>
          <w:kern w:val="0"/>
          <w:sz w:val="32"/>
          <w:szCs w:val="32"/>
          <w:shd w:val="clear" w:color="auto" w:fill="FFFFFF"/>
        </w:rPr>
        <w:t xml:space="preserve">第四条 </w:t>
      </w:r>
      <w:r>
        <w:rPr>
          <w:rFonts w:hint="eastAsia" w:ascii="方正仿宋简体" w:hAnsi="宋体" w:eastAsia="方正仿宋简体" w:cs="宋体"/>
          <w:kern w:val="0"/>
          <w:sz w:val="32"/>
          <w:szCs w:val="32"/>
          <w:shd w:val="clear" w:color="auto" w:fill="FFFFFF"/>
        </w:rPr>
        <w:t>在教育教学工作中有突出贡献、取得显著成效的集体和个人，其持有成果项目具备下列条件的，可申报校级教学成果等次：</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方正仿宋简体" w:hAnsi="宋体" w:eastAsia="方正仿宋简体" w:cs="宋体"/>
          <w:kern w:val="0"/>
          <w:sz w:val="32"/>
          <w:szCs w:val="32"/>
          <w:shd w:val="clear" w:color="auto" w:fill="FFFFFF"/>
        </w:rPr>
        <w:t>（一）具有原创性，在理论和实践上有所突破，具有先进教育理念，符合高等教育发展规律、高等学校办学规律和高层次人才培养规律，在本校或全区处于领先水平的成果。</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方正仿宋简体" w:hAnsi="宋体" w:eastAsia="方正仿宋简体" w:cs="宋体"/>
          <w:kern w:val="0"/>
          <w:sz w:val="32"/>
          <w:szCs w:val="32"/>
          <w:shd w:val="clear" w:color="auto" w:fill="FFFFFF"/>
        </w:rPr>
        <w:t>（二）具有较强实用性和可操作性，经过2年以上教育教学实践检验，取得明显实效的成果。实践检验的起始时间，应从项目结题开始计算，不含研讨、论证及制定方案的时间，并经教学实践证明效果优良。截止时间为推荐申报成果评定的时间。</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方正仿宋简体" w:hAnsi="宋体" w:eastAsia="方正仿宋简体" w:cs="宋体"/>
          <w:kern w:val="0"/>
          <w:sz w:val="32"/>
          <w:szCs w:val="32"/>
          <w:shd w:val="clear" w:color="auto" w:fill="FFFFFF"/>
        </w:rPr>
        <w:t>（三）具有较大示范性和指导推广作用，取得较高认同度，在学校产生积极影响的成果。</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方正仿宋简体" w:hAnsi="宋体" w:eastAsia="方正仿宋简体" w:cs="宋体"/>
          <w:kern w:val="0"/>
          <w:sz w:val="32"/>
          <w:szCs w:val="32"/>
          <w:shd w:val="clear" w:color="auto" w:fill="FFFFFF"/>
        </w:rPr>
        <w:t>在同等条件下，学校对长期从事课程教学和教学改革工作的教师所取得的相应成果，在评奖时给予优先考虑。</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黑体" w:hAnsi="黑体" w:eastAsia="黑体" w:cs="黑体"/>
          <w:kern w:val="0"/>
          <w:sz w:val="32"/>
          <w:szCs w:val="32"/>
          <w:shd w:val="clear" w:color="auto" w:fill="FFFFFF"/>
        </w:rPr>
        <w:t xml:space="preserve">第五条 </w:t>
      </w:r>
      <w:r>
        <w:rPr>
          <w:rFonts w:hint="eastAsia" w:ascii="方正仿宋简体" w:hAnsi="宋体" w:eastAsia="方正仿宋简体" w:cs="宋体"/>
          <w:kern w:val="0"/>
          <w:sz w:val="32"/>
          <w:szCs w:val="32"/>
          <w:shd w:val="clear" w:color="auto" w:fill="FFFFFF"/>
        </w:rPr>
        <w:t>校级教学成果等次每年评定1次，设一等、二等、三等3个等级奖，每个等级奖设若干项。</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黑体" w:hAnsi="黑体" w:eastAsia="黑体" w:cs="宋体"/>
          <w:kern w:val="0"/>
          <w:sz w:val="32"/>
          <w:szCs w:val="32"/>
          <w:shd w:val="clear" w:color="auto" w:fill="FFFFFF"/>
        </w:rPr>
        <w:t>第六条</w:t>
      </w:r>
      <w:r>
        <w:rPr>
          <w:rFonts w:hint="eastAsia" w:ascii="方正仿宋简体" w:hAnsi="宋体" w:eastAsia="方正仿宋简体" w:cs="宋体"/>
          <w:kern w:val="0"/>
          <w:sz w:val="32"/>
          <w:szCs w:val="32"/>
          <w:shd w:val="clear" w:color="auto" w:fill="FFFFFF"/>
        </w:rPr>
        <w:t xml:space="preserve"> 教务处作为相应主管职能部门，负责学校教学成果奖的组织评审工作。</w:t>
      </w:r>
      <w:r>
        <w:rPr>
          <w:rFonts w:hint="eastAsia" w:ascii="方正仿宋简体" w:hAnsi="方正仿宋简体" w:eastAsia="方正仿宋简体" w:cs="方正仿宋简体"/>
          <w:kern w:val="0"/>
          <w:sz w:val="32"/>
          <w:szCs w:val="32"/>
          <w:shd w:val="clear" w:color="auto" w:fill="FFFFFF"/>
        </w:rPr>
        <w:t>教学成果</w:t>
      </w:r>
      <w:r>
        <w:rPr>
          <w:rFonts w:hint="eastAsia" w:ascii="方正仿宋简体" w:hAnsi="宋体" w:eastAsia="方正仿宋简体" w:cs="宋体"/>
          <w:kern w:val="0"/>
          <w:sz w:val="32"/>
          <w:szCs w:val="32"/>
          <w:shd w:val="clear" w:color="auto" w:fill="FFFFFF"/>
        </w:rPr>
        <w:t>所属单位专家组和教学指导委员会成员应采取关系人回避制度进行聘任，应当客观、公正地开展评审工作。</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黑体" w:hAnsi="黑体" w:eastAsia="黑体" w:cs="宋体"/>
          <w:kern w:val="0"/>
          <w:sz w:val="32"/>
          <w:szCs w:val="32"/>
          <w:shd w:val="clear" w:color="auto" w:fill="FFFFFF"/>
        </w:rPr>
        <w:t xml:space="preserve">第七条 </w:t>
      </w:r>
      <w:r>
        <w:rPr>
          <w:rFonts w:hint="eastAsia" w:ascii="方正仿宋简体" w:hAnsi="宋体" w:eastAsia="方正仿宋简体" w:cs="宋体"/>
          <w:kern w:val="0"/>
          <w:sz w:val="32"/>
          <w:szCs w:val="32"/>
          <w:shd w:val="clear" w:color="auto" w:fill="FFFFFF"/>
        </w:rPr>
        <w:t>申报校级教学成果等次，应填写教学成果等次评定申请书，提交教学成果报告、成果总结报告以及规定的其他材料。先由所属单位组织专家组进行审核和初评，再统一向教务处提交成果申报材料，由学校教学指导委员会负责评审、评选。</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方正仿宋简体" w:hAnsi="宋体" w:eastAsia="方正仿宋简体" w:cs="宋体"/>
          <w:kern w:val="0"/>
          <w:sz w:val="32"/>
          <w:szCs w:val="32"/>
          <w:shd w:val="clear" w:color="auto" w:fill="FFFFFF"/>
        </w:rPr>
        <w:t>经教学指导委员会集体论证评审，提出教学成果等次名单建议，经公示后报分管校领导审批。</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黑体" w:hAnsi="黑体" w:eastAsia="黑体" w:cs="宋体"/>
          <w:kern w:val="0"/>
          <w:sz w:val="32"/>
          <w:szCs w:val="32"/>
          <w:shd w:val="clear" w:color="auto" w:fill="FFFFFF"/>
        </w:rPr>
        <w:t xml:space="preserve">第八条 </w:t>
      </w:r>
      <w:r>
        <w:rPr>
          <w:rFonts w:hint="eastAsia" w:ascii="方正仿宋简体" w:hAnsi="宋体" w:eastAsia="方正仿宋简体" w:cs="宋体"/>
          <w:kern w:val="0"/>
          <w:sz w:val="32"/>
          <w:szCs w:val="32"/>
          <w:shd w:val="clear" w:color="auto" w:fill="FFFFFF"/>
        </w:rPr>
        <w:t>校级教学成果等次评审工作实行异议制度。任何单位和个人对评审工作有异议的，可以在评审结果公示之日起5日内以书面形式（包括必要的证明材料）向主管部门提出。主管部门应当自受理异议之日起5个工作日内核实处理，并自处理完毕之日起3个工作日内将核实及处理情况告知提出异议的单位或者个人。</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黑体" w:hAnsi="黑体" w:eastAsia="黑体" w:cs="宋体"/>
          <w:kern w:val="0"/>
          <w:sz w:val="32"/>
          <w:szCs w:val="32"/>
          <w:shd w:val="clear" w:color="auto" w:fill="FFFFFF"/>
        </w:rPr>
        <w:t xml:space="preserve">第九条 </w:t>
      </w:r>
      <w:r>
        <w:rPr>
          <w:rFonts w:hint="eastAsia" w:ascii="方正仿宋简体" w:hAnsi="宋体" w:eastAsia="方正仿宋简体" w:cs="宋体"/>
          <w:kern w:val="0"/>
          <w:sz w:val="32"/>
          <w:szCs w:val="32"/>
          <w:shd w:val="clear" w:color="auto" w:fill="FFFFFF"/>
        </w:rPr>
        <w:t>学校将从获得校级教学成果等次的成果项目中，组织择优遴选，推荐申报区级和国家级教学成果等次。</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黑体" w:hAnsi="黑体" w:eastAsia="黑体" w:cs="宋体"/>
          <w:kern w:val="0"/>
          <w:sz w:val="32"/>
          <w:szCs w:val="32"/>
          <w:shd w:val="clear" w:color="auto" w:fill="FFFFFF"/>
        </w:rPr>
        <w:t xml:space="preserve">第十条 </w:t>
      </w:r>
      <w:r>
        <w:rPr>
          <w:rFonts w:hint="eastAsia" w:ascii="方正仿宋简体" w:hAnsi="宋体" w:eastAsia="方正仿宋简体" w:cs="宋体"/>
          <w:kern w:val="0"/>
          <w:sz w:val="32"/>
          <w:szCs w:val="32"/>
          <w:shd w:val="clear" w:color="auto" w:fill="FFFFFF"/>
        </w:rPr>
        <w:t>对于获得教学成果等次的集体或个人，由学校颁发证书并给予一定奖励。</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黑体" w:hAnsi="黑体" w:eastAsia="黑体" w:cs="宋体"/>
          <w:kern w:val="0"/>
          <w:sz w:val="32"/>
          <w:szCs w:val="32"/>
          <w:shd w:val="clear" w:color="auto" w:fill="FFFFFF"/>
        </w:rPr>
        <w:t xml:space="preserve">第十一条 </w:t>
      </w:r>
      <w:r>
        <w:rPr>
          <w:rFonts w:hint="eastAsia" w:ascii="方正仿宋简体" w:hAnsi="宋体" w:eastAsia="方正仿宋简体" w:cs="宋体"/>
          <w:kern w:val="0"/>
          <w:sz w:val="32"/>
          <w:szCs w:val="32"/>
          <w:shd w:val="clear" w:color="auto" w:fill="FFFFFF"/>
        </w:rPr>
        <w:t>各级教学成果等次获奖情况记入获奖者本人档案，作为考核、晋升、评定职称的重要依据。</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宋体"/>
          <w:kern w:val="0"/>
          <w:sz w:val="32"/>
          <w:szCs w:val="32"/>
          <w:shd w:val="clear" w:color="auto" w:fill="FFFFFF"/>
        </w:rPr>
      </w:pPr>
      <w:r>
        <w:rPr>
          <w:rFonts w:hint="eastAsia" w:ascii="黑体" w:hAnsi="黑体" w:eastAsia="黑体" w:cs="宋体"/>
          <w:kern w:val="0"/>
          <w:sz w:val="32"/>
          <w:szCs w:val="32"/>
          <w:shd w:val="clear" w:color="auto" w:fill="FFFFFF"/>
        </w:rPr>
        <w:t xml:space="preserve">第十二条 </w:t>
      </w:r>
      <w:r>
        <w:rPr>
          <w:rFonts w:hint="eastAsia" w:ascii="方正仿宋简体" w:hAnsi="宋体" w:eastAsia="方正仿宋简体" w:cs="宋体"/>
          <w:kern w:val="0"/>
          <w:sz w:val="32"/>
          <w:szCs w:val="32"/>
          <w:shd w:val="clear" w:color="auto" w:fill="FFFFFF"/>
        </w:rPr>
        <w:t>对于弄虚作假或者剽窃他人教学成果获奖的，学校将撤销奖励，收回证书和奖金，并给予当事人行政处分。</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sz w:val="32"/>
          <w:szCs w:val="32"/>
        </w:rPr>
      </w:pPr>
      <w:r>
        <w:rPr>
          <w:rFonts w:hint="eastAsia" w:ascii="黑体" w:hAnsi="黑体" w:eastAsia="黑体" w:cs="宋体"/>
          <w:kern w:val="0"/>
          <w:sz w:val="32"/>
          <w:szCs w:val="32"/>
          <w:shd w:val="clear" w:color="auto" w:fill="FFFFFF"/>
        </w:rPr>
        <w:t xml:space="preserve">第十三条 </w:t>
      </w:r>
      <w:r>
        <w:rPr>
          <w:rFonts w:hint="eastAsia" w:ascii="方正仿宋简体" w:hAnsi="宋体" w:eastAsia="方正仿宋简体" w:cs="宋体"/>
          <w:kern w:val="0"/>
          <w:sz w:val="32"/>
          <w:szCs w:val="32"/>
          <w:shd w:val="clear" w:color="auto" w:fill="FFFFFF"/>
        </w:rPr>
        <w:t>本办法自发布之日起施行，由学校教务处负责解释。</w:t>
      </w:r>
      <w:r>
        <w:rPr>
          <w:rFonts w:hint="eastAsia" w:ascii="方正仿宋简体" w:hAnsi="宋体" w:eastAsia="方正仿宋简体" w:cs="Arial"/>
          <w:kern w:val="0"/>
          <w:sz w:val="32"/>
          <w:szCs w:val="32"/>
        </w:rPr>
        <w:t>原有关规定与本办法不符的，以本办法为准。</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4F4D2F"/>
    <w:rsid w:val="000A799F"/>
    <w:rsid w:val="0022492B"/>
    <w:rsid w:val="004B075A"/>
    <w:rsid w:val="004F4D2F"/>
    <w:rsid w:val="009D7D37"/>
    <w:rsid w:val="00CB62B9"/>
    <w:rsid w:val="00CF5A92"/>
    <w:rsid w:val="00E433B6"/>
    <w:rsid w:val="00F22F2D"/>
    <w:rsid w:val="023D2C37"/>
    <w:rsid w:val="02533F0F"/>
    <w:rsid w:val="02CA0E5C"/>
    <w:rsid w:val="060B222F"/>
    <w:rsid w:val="07B62F76"/>
    <w:rsid w:val="0A8A06EA"/>
    <w:rsid w:val="0D75742F"/>
    <w:rsid w:val="0DC14423"/>
    <w:rsid w:val="0E6B25E0"/>
    <w:rsid w:val="0ECF0DC1"/>
    <w:rsid w:val="100436F2"/>
    <w:rsid w:val="14126AD5"/>
    <w:rsid w:val="157455D4"/>
    <w:rsid w:val="165322D8"/>
    <w:rsid w:val="1743234C"/>
    <w:rsid w:val="19962C07"/>
    <w:rsid w:val="20641A2C"/>
    <w:rsid w:val="20AA6F98"/>
    <w:rsid w:val="22486A69"/>
    <w:rsid w:val="23D9206E"/>
    <w:rsid w:val="25381017"/>
    <w:rsid w:val="286D6F60"/>
    <w:rsid w:val="295E4DC4"/>
    <w:rsid w:val="2A110088"/>
    <w:rsid w:val="2A3D0E7D"/>
    <w:rsid w:val="2C604777"/>
    <w:rsid w:val="2CEA094F"/>
    <w:rsid w:val="2F8A6913"/>
    <w:rsid w:val="31720CDD"/>
    <w:rsid w:val="326C67A3"/>
    <w:rsid w:val="330B7D6A"/>
    <w:rsid w:val="34B166F0"/>
    <w:rsid w:val="34C04B85"/>
    <w:rsid w:val="36211653"/>
    <w:rsid w:val="36996C83"/>
    <w:rsid w:val="380354B4"/>
    <w:rsid w:val="39B527DE"/>
    <w:rsid w:val="3DE6740A"/>
    <w:rsid w:val="3E481E73"/>
    <w:rsid w:val="3F8E7D59"/>
    <w:rsid w:val="40752CC7"/>
    <w:rsid w:val="41573165"/>
    <w:rsid w:val="421502BE"/>
    <w:rsid w:val="43210EE4"/>
    <w:rsid w:val="43475E59"/>
    <w:rsid w:val="440F51E1"/>
    <w:rsid w:val="44817E8C"/>
    <w:rsid w:val="44AD0C81"/>
    <w:rsid w:val="44BF09B5"/>
    <w:rsid w:val="46873259"/>
    <w:rsid w:val="47906638"/>
    <w:rsid w:val="4B1C3E8B"/>
    <w:rsid w:val="4BBA1ED6"/>
    <w:rsid w:val="51422D5A"/>
    <w:rsid w:val="5156444F"/>
    <w:rsid w:val="531E0F9C"/>
    <w:rsid w:val="53603363"/>
    <w:rsid w:val="58DC7930"/>
    <w:rsid w:val="5EE25574"/>
    <w:rsid w:val="5FBC5DC5"/>
    <w:rsid w:val="64721148"/>
    <w:rsid w:val="66552ACF"/>
    <w:rsid w:val="66FB5425"/>
    <w:rsid w:val="67B43BAE"/>
    <w:rsid w:val="67F325A0"/>
    <w:rsid w:val="68F465CF"/>
    <w:rsid w:val="69036813"/>
    <w:rsid w:val="6CF15E7C"/>
    <w:rsid w:val="6DBB3B60"/>
    <w:rsid w:val="6E18765F"/>
    <w:rsid w:val="70096E04"/>
    <w:rsid w:val="72DA6836"/>
    <w:rsid w:val="73334198"/>
    <w:rsid w:val="765D3A06"/>
    <w:rsid w:val="775C3CBE"/>
    <w:rsid w:val="789E20B4"/>
    <w:rsid w:val="79A96F62"/>
    <w:rsid w:val="79F04B91"/>
    <w:rsid w:val="7B29035B"/>
    <w:rsid w:val="7CBF7F4D"/>
    <w:rsid w:val="7E2B43EA"/>
    <w:rsid w:val="7F0D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0" w:name="header"/>
    <w:lsdException w:qFormat="1"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ody Text"/>
    <w:basedOn w:val="1"/>
    <w:qFormat/>
    <w:uiPriority w:val="1"/>
    <w:pPr>
      <w:autoSpaceDE w:val="0"/>
      <w:autoSpaceDN w:val="0"/>
      <w:ind w:left="120" w:firstLine="559"/>
      <w:jc w:val="left"/>
    </w:pPr>
    <w:rPr>
      <w:rFonts w:ascii="仿宋" w:hAnsi="仿宋" w:eastAsia="仿宋" w:cs="仿宋"/>
      <w:kern w:val="0"/>
      <w:sz w:val="28"/>
      <w:szCs w:val="28"/>
      <w:lang w:val="zh-CN" w:bidi="zh-CN"/>
    </w:rPr>
  </w:style>
  <w:style w:type="paragraph" w:styleId="4">
    <w:name w:val="Balloon Text"/>
    <w:basedOn w:val="1"/>
    <w:link w:val="13"/>
    <w:qFormat/>
    <w:uiPriority w:val="0"/>
    <w:rPr>
      <w:sz w:val="18"/>
      <w:szCs w:val="18"/>
    </w:rPr>
  </w:style>
  <w:style w:type="paragraph" w:styleId="5">
    <w:name w:val="footer"/>
    <w:basedOn w:val="1"/>
    <w:semiHidden/>
    <w:unhideWhenUsed/>
    <w:qFormat/>
    <w:uiPriority w:val="0"/>
    <w:pPr>
      <w:tabs>
        <w:tab w:val="center" w:pos="4153"/>
        <w:tab w:val="right" w:pos="8306"/>
      </w:tabs>
      <w:snapToGrid w:val="0"/>
      <w:jc w:val="left"/>
    </w:pPr>
    <w:rPr>
      <w:sz w:val="18"/>
    </w:rPr>
  </w:style>
  <w:style w:type="paragraph" w:styleId="6">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annotation subject"/>
    <w:basedOn w:val="2"/>
    <w:next w:val="2"/>
    <w:link w:val="12"/>
    <w:qFormat/>
    <w:uiPriority w:val="0"/>
    <w:rPr>
      <w:b/>
      <w:bCs/>
    </w:rPr>
  </w:style>
  <w:style w:type="character" w:styleId="10">
    <w:name w:val="annotation reference"/>
    <w:basedOn w:val="9"/>
    <w:qFormat/>
    <w:uiPriority w:val="0"/>
    <w:rPr>
      <w:sz w:val="21"/>
      <w:szCs w:val="21"/>
    </w:rPr>
  </w:style>
  <w:style w:type="character" w:customStyle="1" w:styleId="11">
    <w:name w:val="批注文字 字符"/>
    <w:basedOn w:val="9"/>
    <w:link w:val="2"/>
    <w:qFormat/>
    <w:uiPriority w:val="0"/>
    <w:rPr>
      <w:kern w:val="2"/>
      <w:sz w:val="21"/>
      <w:szCs w:val="24"/>
    </w:rPr>
  </w:style>
  <w:style w:type="character" w:customStyle="1" w:styleId="12">
    <w:name w:val="批注主题 字符"/>
    <w:basedOn w:val="11"/>
    <w:link w:val="7"/>
    <w:qFormat/>
    <w:uiPriority w:val="0"/>
    <w:rPr>
      <w:b/>
      <w:bCs/>
      <w:kern w:val="2"/>
      <w:sz w:val="21"/>
      <w:szCs w:val="24"/>
    </w:rPr>
  </w:style>
  <w:style w:type="character" w:customStyle="1" w:styleId="13">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1841</Words>
  <Characters>1868</Characters>
  <Lines>11</Lines>
  <Paragraphs>3</Paragraphs>
  <TotalTime>0</TotalTime>
  <ScaleCrop>false</ScaleCrop>
  <LinksUpToDate>false</LinksUpToDate>
  <CharactersWithSpaces>1889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2022-05-16T05:16:00Z</cp:lastPrinted>
  <dcterms:modified xsi:type="dcterms:W3CDTF">2022-05-16T09:57:43Z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