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157" w:afterLines="50" w:afterAutospacing="0" w:line="570" w:lineRule="exact"/>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w:t>
      </w:r>
    </w:p>
    <w:p>
      <w:pPr>
        <w:keepNext w:val="0"/>
        <w:keepLines w:val="0"/>
        <w:pageBreakBefore w:val="0"/>
        <w:kinsoku/>
        <w:wordWrap/>
        <w:overflowPunct/>
        <w:topLinePunct w:val="0"/>
        <w:autoSpaceDE/>
        <w:autoSpaceDN/>
        <w:bidi w:val="0"/>
        <w:adjustRightInd/>
        <w:snapToGrid w:val="0"/>
        <w:spacing w:beforeAutospacing="0" w:afterAutospacing="0" w:line="570" w:lineRule="exact"/>
        <w:jc w:val="center"/>
        <w:textAlignment w:val="auto"/>
        <w:rPr>
          <w:rFonts w:ascii="方正小标宋简体" w:hAnsi="Calibri" w:eastAsia="方正小标宋简体"/>
          <w:sz w:val="44"/>
          <w:szCs w:val="44"/>
        </w:rPr>
      </w:pPr>
      <w:r>
        <w:rPr>
          <w:rFonts w:hint="eastAsia" w:ascii="方正小标宋简体" w:hAnsi="Calibri" w:eastAsia="方正小标宋简体"/>
          <w:sz w:val="44"/>
          <w:szCs w:val="44"/>
          <w:lang w:eastAsia="zh-CN"/>
        </w:rPr>
        <w:t>第八届</w:t>
      </w:r>
      <w:r>
        <w:rPr>
          <w:rFonts w:hint="eastAsia" w:ascii="方正小标宋简体" w:hAnsi="Calibri" w:eastAsia="方正小标宋简体"/>
          <w:sz w:val="44"/>
          <w:szCs w:val="44"/>
        </w:rPr>
        <w:t>中国国际“互联网+”大学生</w:t>
      </w:r>
    </w:p>
    <w:p>
      <w:pPr>
        <w:keepNext w:val="0"/>
        <w:keepLines w:val="0"/>
        <w:pageBreakBefore w:val="0"/>
        <w:kinsoku/>
        <w:wordWrap/>
        <w:overflowPunct/>
        <w:topLinePunct w:val="0"/>
        <w:autoSpaceDE/>
        <w:autoSpaceDN/>
        <w:bidi w:val="0"/>
        <w:adjustRightInd/>
        <w:snapToGrid w:val="0"/>
        <w:spacing w:beforeAutospacing="0" w:afterAutospacing="0" w:line="570" w:lineRule="exact"/>
        <w:jc w:val="center"/>
        <w:textAlignment w:val="auto"/>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p>
    <w:p>
      <w:pPr>
        <w:keepNext w:val="0"/>
        <w:keepLines w:val="0"/>
        <w:pageBreakBefore w:val="0"/>
        <w:kinsoku/>
        <w:wordWrap/>
        <w:overflowPunct/>
        <w:topLinePunct w:val="0"/>
        <w:autoSpaceDE/>
        <w:autoSpaceDN/>
        <w:bidi w:val="0"/>
        <w:adjustRightInd/>
        <w:snapToGrid w:val="0"/>
        <w:spacing w:beforeAutospacing="0" w:afterAutospacing="0" w:line="57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第八届</w:t>
      </w:r>
      <w:r>
        <w:rPr>
          <w:rFonts w:hint="eastAsia" w:ascii="方正仿宋简体" w:hAnsi="方正仿宋简体" w:eastAsia="方正仿宋简体" w:cs="方正仿宋简体"/>
          <w:sz w:val="32"/>
          <w:szCs w:val="32"/>
        </w:rPr>
        <w:t>中国国际“互联网+”大学生创新创业大赛设高教主赛道（含国际参赛项目）。具体实施方案如下。</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一、参赛项目类型</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新工科类项目：大数据、云</w:t>
      </w:r>
      <w:bookmarkStart w:id="3" w:name="_GoBack"/>
      <w:bookmarkEnd w:id="3"/>
      <w:r>
        <w:rPr>
          <w:rFonts w:hint="eastAsia" w:ascii="方正仿宋简体" w:hAnsi="方正仿宋简体" w:eastAsia="方正仿宋简体" w:cs="方正仿宋简体"/>
          <w:sz w:val="32"/>
          <w:szCs w:val="32"/>
          <w:lang w:val="en-US" w:eastAsia="zh-CN"/>
        </w:rPr>
        <w:t>计算、人工智能、区块链、虚拟现实、智能制造、网络空间安全、机器人工程、工业自动化、新材料等领域，符合新工业建设理念和要求的项目</w:t>
      </w:r>
      <w:r>
        <w:rPr>
          <w:rFonts w:hint="eastAsia" w:ascii="方正仿宋简体" w:hAnsi="方正仿宋简体" w:eastAsia="方正仿宋简体" w:cs="方正仿宋简体"/>
          <w:sz w:val="32"/>
          <w:szCs w:val="32"/>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新医科类项目：现代医疗技术、智能医疗设备、新药研发、健康康养、食药保健、智能医学、生物技术、生物材料等领域，符合新医科建设理念和要求的项目</w:t>
      </w:r>
      <w:r>
        <w:rPr>
          <w:rFonts w:hint="eastAsia" w:ascii="方正仿宋简体" w:hAnsi="方正仿宋简体" w:eastAsia="方正仿宋简体" w:cs="方正仿宋简体"/>
          <w:sz w:val="32"/>
          <w:szCs w:val="32"/>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新农科类项目：现代种业、智慧农业、智能农机装备、农业大数据、食品营养、休闲农业、森林康养、生态修复、农业碳汇等领域，符合新农科建设理念和要求的项目</w:t>
      </w:r>
      <w:r>
        <w:rPr>
          <w:rFonts w:hint="eastAsia" w:ascii="方正仿宋简体" w:hAnsi="方正仿宋简体" w:eastAsia="方正仿宋简体" w:cs="方正仿宋简体"/>
          <w:sz w:val="32"/>
          <w:szCs w:val="32"/>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新文科类项目：文化教育、数字经济、金融科技、财经、法务、融媒体、翻译、旅游休闲、动漫、文创设计与开发、电子商务、物流、体育、非物质文化遗产保护、社会工作、家政服务、养老服务等领域，符合新文科建设理念和要求的项目</w:t>
      </w:r>
      <w:r>
        <w:rPr>
          <w:rFonts w:hint="eastAsia" w:ascii="方正仿宋简体" w:hAnsi="方正仿宋简体" w:eastAsia="方正仿宋简体" w:cs="方正仿宋简体"/>
          <w:sz w:val="32"/>
          <w:szCs w:val="32"/>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参赛项目应</w:t>
      </w:r>
      <w:r>
        <w:rPr>
          <w:rFonts w:hint="eastAsia" w:ascii="方正仿宋简体" w:hAnsi="方正仿宋简体" w:eastAsia="方正仿宋简体" w:cs="方正仿宋简体"/>
          <w:sz w:val="32"/>
          <w:szCs w:val="32"/>
          <w:lang w:val="en-US" w:eastAsia="zh-CN"/>
        </w:rPr>
        <w:t>认真了解和把握“四新”发展要求</w:t>
      </w:r>
      <w:r>
        <w:rPr>
          <w:rFonts w:hint="eastAsia" w:ascii="方正仿宋简体" w:hAnsi="方正仿宋简体" w:eastAsia="方正仿宋简体" w:cs="方正仿宋简体"/>
          <w:sz w:val="32"/>
          <w:szCs w:val="32"/>
        </w:rPr>
        <w:t>结合以上分类及项目实际，合理选择</w:t>
      </w:r>
      <w:r>
        <w:rPr>
          <w:rFonts w:hint="eastAsia" w:ascii="方正仿宋简体" w:hAnsi="方正仿宋简体" w:eastAsia="方正仿宋简体" w:cs="方正仿宋简体"/>
          <w:sz w:val="32"/>
          <w:szCs w:val="32"/>
          <w:lang w:val="en-US" w:eastAsia="zh-CN"/>
        </w:rPr>
        <w:t>参赛</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val="en-US" w:eastAsia="zh-CN"/>
        </w:rPr>
        <w:t>类别</w:t>
      </w:r>
      <w:r>
        <w:rPr>
          <w:rFonts w:hint="eastAsia" w:ascii="方正仿宋简体" w:hAnsi="方正仿宋简体" w:eastAsia="方正仿宋简体" w:cs="方正仿宋简体"/>
          <w:sz w:val="32"/>
          <w:szCs w:val="32"/>
        </w:rPr>
        <w:t>。参赛项目不只限于“互联网+”项目，鼓励各类创新创业项目参赛，根据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四新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建设内涵和产业发展方向</w:t>
      </w:r>
      <w:r>
        <w:rPr>
          <w:rFonts w:hint="eastAsia" w:ascii="方正仿宋简体" w:hAnsi="方正仿宋简体" w:eastAsia="方正仿宋简体" w:cs="方正仿宋简体"/>
          <w:sz w:val="32"/>
          <w:szCs w:val="32"/>
        </w:rPr>
        <w:t>选择相应类型。</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二、参赛方式和要求</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本赛道以团队为单位报名参赛。允许跨校组建参赛团队，每个团队的成员不少于3人，原则上不多于15人（含团队负责人），须为项目的实际核心成员。参赛团队所报参赛创业项目，须为本团队策划或经营的项目，不得借用他人项目参赛。</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所有参赛材料和现场答辩原则上使用中文或英文，如有其他语言需求，请联系大赛组委会。</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三、参赛组别和对象</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根据参赛</w:t>
      </w:r>
      <w:r>
        <w:rPr>
          <w:rFonts w:hint="eastAsia" w:ascii="方正仿宋简体" w:hAnsi="方正仿宋简体" w:eastAsia="方正仿宋简体" w:cs="方正仿宋简体"/>
          <w:sz w:val="32"/>
          <w:szCs w:val="32"/>
          <w:lang w:val="en-US" w:eastAsia="zh-CN"/>
        </w:rPr>
        <w:t>申报人所处学习阶段</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项目</w:t>
      </w:r>
      <w:r>
        <w:rPr>
          <w:rFonts w:hint="eastAsia" w:ascii="方正仿宋简体" w:hAnsi="方正仿宋简体" w:eastAsia="方正仿宋简体" w:cs="方正仿宋简体"/>
          <w:sz w:val="32"/>
          <w:szCs w:val="32"/>
        </w:rPr>
        <w:t>分为本科生组、研究生组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根据所处创业阶段，本科生组和研究生组均内设创意组</w:t>
      </w:r>
      <w:r>
        <w:rPr>
          <w:rFonts w:hint="eastAsia" w:ascii="方正仿宋简体" w:hAnsi="方正仿宋简体" w:eastAsia="方正仿宋简体" w:cs="方正仿宋简体"/>
          <w:sz w:val="32"/>
          <w:szCs w:val="32"/>
        </w:rPr>
        <w:t>、初创组、成长组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并按照新工科、新医科、新农科、新文科设置参赛项目类型</w:t>
      </w:r>
      <w:r>
        <w:rPr>
          <w:rFonts w:hint="eastAsia" w:ascii="方正仿宋简体" w:hAnsi="方正仿宋简体" w:eastAsia="方正仿宋简体" w:cs="方正仿宋简体"/>
          <w:sz w:val="32"/>
          <w:szCs w:val="32"/>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具体参赛条件如下：</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（一）创意组</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1.参赛项目具有较好的创意和较为成型的产品原型或服务模式，</w:t>
      </w:r>
      <w:bookmarkStart w:id="0" w:name="_Hlk67037012"/>
      <w:r>
        <w:rPr>
          <w:rFonts w:hint="eastAsia" w:ascii="方正仿宋简体" w:hAnsi="方正仿宋简体" w:eastAsia="方正仿宋简体" w:cs="方正仿宋简体"/>
          <w:sz w:val="32"/>
          <w:szCs w:val="32"/>
          <w:lang w:val="en-US" w:eastAsia="zh-CN"/>
        </w:rPr>
        <w:t>在大赛通知下发之日前尚未完成</w:t>
      </w:r>
      <w:bookmarkStart w:id="1" w:name="_Hlk67037394"/>
      <w:r>
        <w:rPr>
          <w:rFonts w:hint="eastAsia" w:ascii="方正仿宋简体" w:hAnsi="方正仿宋简体" w:eastAsia="方正仿宋简体" w:cs="方正仿宋简体"/>
          <w:sz w:val="32"/>
          <w:szCs w:val="32"/>
          <w:lang w:val="en-US" w:eastAsia="zh-CN"/>
        </w:rPr>
        <w:t>工商等各类</w:t>
      </w:r>
      <w:bookmarkEnd w:id="1"/>
      <w:r>
        <w:rPr>
          <w:rFonts w:hint="eastAsia" w:ascii="方正仿宋简体" w:hAnsi="方正仿宋简体" w:eastAsia="方正仿宋简体" w:cs="方正仿宋简体"/>
          <w:sz w:val="32"/>
          <w:szCs w:val="32"/>
          <w:lang w:val="en-US" w:eastAsia="zh-CN"/>
        </w:rPr>
        <w:t>登记注册</w:t>
      </w:r>
      <w:bookmarkEnd w:id="0"/>
      <w:r>
        <w:rPr>
          <w:rFonts w:hint="eastAsia" w:ascii="方正仿宋简体" w:hAnsi="方正仿宋简体" w:eastAsia="方正仿宋简体" w:cs="方正仿宋简体"/>
          <w:sz w:val="32"/>
          <w:szCs w:val="32"/>
          <w:lang w:val="en-US" w:eastAsia="zh-CN"/>
        </w:rPr>
        <w:t>。</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2.参赛申报人须为项目负责人，团队负责人及成员须均为普通高等学校全日制在校本专科生（不含在职教育）。</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3.学校科技成果转化项目不能参加本组比赛（科技成果的完成人、所有人中参赛申报人排名第一的除外）。</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（二）初创组</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1.参赛项目工商等各类登记注册未满3年（2019年3月1日后注册）。</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2.参赛申报人须为项目负责人且为参赛企业法定代表人，须为普通高等学校全日制在校本专科生（不含在职教育），或毕业5年以内的全日制本专科学生（即2017年之后</w:t>
      </w:r>
      <w:r>
        <w:rPr>
          <w:rFonts w:hint="eastAsia" w:ascii="方正仿宋简体" w:hAnsi="方正仿宋简体" w:eastAsia="方正仿宋简体" w:cs="方正仿宋简体"/>
          <w:sz w:val="32"/>
          <w:szCs w:val="32"/>
          <w:lang w:val="en-US" w:eastAsia="zh-Hans"/>
        </w:rPr>
        <w:t>的</w:t>
      </w:r>
      <w:r>
        <w:rPr>
          <w:rFonts w:hint="eastAsia" w:ascii="方正仿宋简体" w:hAnsi="方正仿宋简体" w:eastAsia="方正仿宋简体" w:cs="方正仿宋简体"/>
          <w:sz w:val="32"/>
          <w:szCs w:val="32"/>
          <w:lang w:val="en-US" w:eastAsia="zh-CN"/>
        </w:rPr>
        <w:t>毕业</w:t>
      </w:r>
      <w:r>
        <w:rPr>
          <w:rFonts w:hint="eastAsia" w:ascii="方正仿宋简体" w:hAnsi="方正仿宋简体" w:eastAsia="方正仿宋简体" w:cs="方正仿宋简体"/>
          <w:sz w:val="32"/>
          <w:szCs w:val="32"/>
          <w:lang w:val="en-US" w:eastAsia="zh-Hans"/>
        </w:rPr>
        <w:t>生</w:t>
      </w:r>
      <w:r>
        <w:rPr>
          <w:rFonts w:hint="eastAsia" w:ascii="方正仿宋简体" w:hAnsi="方正仿宋简体" w:eastAsia="方正仿宋简体" w:cs="方正仿宋简体"/>
          <w:sz w:val="32"/>
          <w:szCs w:val="32"/>
          <w:lang w:val="en-US" w:eastAsia="zh-CN"/>
        </w:rPr>
        <w:t>，不含在职</w:t>
      </w:r>
      <w:r>
        <w:rPr>
          <w:rFonts w:hint="eastAsia" w:ascii="方正仿宋简体" w:hAnsi="方正仿宋简体" w:eastAsia="方正仿宋简体" w:cs="方正仿宋简体"/>
          <w:sz w:val="32"/>
          <w:szCs w:val="32"/>
          <w:lang w:val="en-US" w:eastAsia="zh-Hans"/>
        </w:rPr>
        <w:t>教育</w:t>
      </w:r>
      <w:r>
        <w:rPr>
          <w:rFonts w:hint="eastAsia" w:ascii="方正仿宋简体" w:hAnsi="方正仿宋简体" w:eastAsia="方正仿宋简体" w:cs="方正仿宋简体"/>
          <w:sz w:val="32"/>
          <w:szCs w:val="32"/>
          <w:lang w:val="en-US" w:eastAsia="zh-CN"/>
        </w:rPr>
        <w:t>）。企业法定代表人在大赛通知发布之日后进行变更的不予认可。</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3.项目的股权结构中，企业法定代表人的股权不得少于1/3，参赛团队成员股权合计不得少于51%。</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（三）成长组</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1.参赛项目工商等各类登记注册3年以上（2019年3月1日前注册）。</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2.参赛申报人须为项目负责人且为参赛企业法定代表人，须为普通高等学校全日制在校本专科生（不含在职教育），或毕业5年以内的全日制本专科学生（即2017年之后的毕业生，不含在职</w:t>
      </w:r>
      <w:r>
        <w:rPr>
          <w:rFonts w:hint="eastAsia" w:ascii="方正仿宋简体" w:hAnsi="方正仿宋简体" w:eastAsia="方正仿宋简体" w:cs="方正仿宋简体"/>
          <w:sz w:val="32"/>
          <w:szCs w:val="32"/>
          <w:lang w:val="en-US" w:eastAsia="zh-Hans"/>
        </w:rPr>
        <w:t>教育）</w:t>
      </w:r>
      <w:r>
        <w:rPr>
          <w:rFonts w:hint="eastAsia" w:ascii="方正仿宋简体" w:hAnsi="方正仿宋简体" w:eastAsia="方正仿宋简体" w:cs="方正仿宋简体"/>
          <w:sz w:val="32"/>
          <w:szCs w:val="32"/>
          <w:lang w:val="en-US" w:eastAsia="zh-CN"/>
        </w:rPr>
        <w:t>。企业法定代表人在大赛通知发布</w:t>
      </w:r>
      <w:r>
        <w:rPr>
          <w:rFonts w:hint="eastAsia" w:ascii="方正仿宋简体" w:hAnsi="方正仿宋简体" w:eastAsia="方正仿宋简体" w:cs="方正仿宋简体"/>
          <w:sz w:val="32"/>
          <w:szCs w:val="32"/>
        </w:rPr>
        <w:t>之日后进行变更的不予认可。</w:t>
      </w:r>
    </w:p>
    <w:p>
      <w:pPr>
        <w:pStyle w:val="4"/>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7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项目的股权结构中，企业法定代表人的股权不得少于10%，参赛成员股权合计不得少于1/3。</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ascii="黑体" w:hAnsi="黑体" w:eastAsia="黑体" w:cs="仿宋_GB2312"/>
          <w:bCs/>
          <w:sz w:val="32"/>
          <w:szCs w:val="32"/>
        </w:rPr>
      </w:pPr>
      <w:r>
        <w:rPr>
          <w:rFonts w:hint="eastAsia" w:ascii="黑体" w:hAnsi="黑体" w:eastAsia="黑体" w:cs="仿宋_GB2312"/>
          <w:bCs/>
          <w:sz w:val="32"/>
          <w:szCs w:val="32"/>
        </w:rPr>
        <w:t>四、奖项设置</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bookmarkStart w:id="2" w:name="_Hlk66981284"/>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本赛道设置金奖、银奖、铜奖，中国大陆参赛项目设金奖150个、银奖350个、铜奖1000个。</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本赛道设置最佳创意奖、最佳带动就业奖、最具商业价值奖、最具人气奖等</w:t>
      </w:r>
      <w:r>
        <w:rPr>
          <w:rFonts w:hint="eastAsia" w:ascii="方正仿宋简体" w:hAnsi="方正仿宋简体" w:eastAsia="方正仿宋简体" w:cs="方正仿宋简体"/>
          <w:sz w:val="32"/>
          <w:szCs w:val="32"/>
          <w:lang w:eastAsia="zh-Hans"/>
        </w:rPr>
        <w:t>若干</w:t>
      </w:r>
      <w:r>
        <w:rPr>
          <w:rFonts w:hint="eastAsia" w:ascii="方正仿宋简体" w:hAnsi="方正仿宋简体" w:eastAsia="方正仿宋简体" w:cs="方正仿宋简体"/>
          <w:sz w:val="32"/>
          <w:szCs w:val="32"/>
        </w:rPr>
        <w:t>单项奖。</w:t>
      </w:r>
    </w:p>
    <w:p>
      <w:pPr>
        <w:keepNext w:val="0"/>
        <w:keepLines w:val="0"/>
        <w:pageBreakBefore w:val="0"/>
        <w:widowControl w:val="0"/>
        <w:kinsoku/>
        <w:wordWrap/>
        <w:overflowPunct/>
        <w:topLinePunct w:val="0"/>
        <w:autoSpaceDE/>
        <w:autoSpaceDN/>
        <w:bidi w:val="0"/>
        <w:adjustRightInd/>
        <w:snapToGrid w:val="0"/>
        <w:spacing w:beforeAutospacing="0" w:afterAutospacing="0" w:line="570" w:lineRule="exact"/>
        <w:ind w:firstLine="640" w:firstLineChars="200"/>
        <w:jc w:val="both"/>
        <w:textAlignment w:val="auto"/>
        <w:rPr>
          <w:rFonts w:hint="eastAsia" w:ascii="仿宋" w:hAnsi="仿宋" w:eastAsia="仿宋" w:cs="Courier"/>
          <w:sz w:val="28"/>
          <w:szCs w:val="28"/>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获得金奖项目的指导教师为“优秀创新创业导师”（限前5名）</w:t>
      </w:r>
      <w:r>
        <w:rPr>
          <w:rFonts w:hint="eastAsia" w:ascii="方正仿宋简体" w:hAnsi="方正仿宋简体" w:eastAsia="方正仿宋简体" w:cs="方正仿宋简体"/>
          <w:sz w:val="32"/>
          <w:szCs w:val="32"/>
        </w:rPr>
        <w:t>。</w:t>
      </w:r>
      <w:bookmarkEnd w:id="2"/>
    </w:p>
    <w:sectPr>
      <w:footerReference r:id="rId4" w:type="first"/>
      <w:footerReference r:id="rId3" w:type="default"/>
      <w:pgSz w:w="11906" w:h="16838"/>
      <w:pgMar w:top="1701" w:right="1587" w:bottom="1701" w:left="1587" w:header="851" w:footer="1673"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4246EF"/>
    <w:rsid w:val="0C501477"/>
    <w:rsid w:val="1F5B44A3"/>
    <w:rsid w:val="25BF03C0"/>
    <w:rsid w:val="316A770B"/>
    <w:rsid w:val="31BD73E0"/>
    <w:rsid w:val="33425E78"/>
    <w:rsid w:val="373A486F"/>
    <w:rsid w:val="38833C18"/>
    <w:rsid w:val="3B2F228A"/>
    <w:rsid w:val="41EF2012"/>
    <w:rsid w:val="458E757B"/>
    <w:rsid w:val="473773F3"/>
    <w:rsid w:val="4D2D7055"/>
    <w:rsid w:val="58D92202"/>
    <w:rsid w:val="635549BA"/>
    <w:rsid w:val="66DE1ED5"/>
    <w:rsid w:val="6C0A2809"/>
    <w:rsid w:val="6FB050F3"/>
    <w:rsid w:val="71DC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1"/>
    <w:basedOn w:val="6"/>
    <w:qFormat/>
    <w:uiPriority w:val="0"/>
    <w:rPr>
      <w:rFonts w:hint="eastAsia" w:ascii="宋体" w:hAnsi="宋体" w:eastAsia="宋体" w:cs="宋体"/>
      <w:color w:val="000000"/>
      <w:sz w:val="52"/>
      <w:szCs w:val="52"/>
      <w:u w:val="none"/>
    </w:rPr>
  </w:style>
  <w:style w:type="character" w:customStyle="1" w:styleId="8">
    <w:name w:val="font31"/>
    <w:basedOn w:val="6"/>
    <w:qFormat/>
    <w:uiPriority w:val="0"/>
    <w:rPr>
      <w:rFonts w:hint="eastAsia" w:ascii="宋体" w:hAnsi="宋体" w:eastAsia="宋体" w:cs="宋体"/>
      <w:color w:val="FF0000"/>
      <w:sz w:val="52"/>
      <w:szCs w:val="5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6293</Words>
  <Characters>6516</Characters>
  <Lines>0</Lines>
  <Paragraphs>0</Paragraphs>
  <TotalTime>6</TotalTime>
  <ScaleCrop>false</ScaleCrop>
  <LinksUpToDate>false</LinksUpToDate>
  <CharactersWithSpaces>6552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2021-04-30T08:29:00Z</dcterms:created>
  <dc:creator>Administrator</dc:creator>
  <cp:lastModifiedBy>你条蕉</cp:lastModifiedBy>
  <dcterms:modified xsi:type="dcterms:W3CDTF">2022-04-14T09:03:22Z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1EC7CB0E187045F58841A6E8C9BAB3DC</vt:lpwstr>
  </property>
</Properties>
</file>